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D7" w:rsidRDefault="00FD5DD7" w:rsidP="00FD5DD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</w:t>
      </w:r>
      <w:r>
        <w:tab/>
        <w:t xml:space="preserve">Scope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1702.5</w:t>
      </w:r>
      <w:r>
        <w:tab/>
        <w:t xml:space="preserve">Definitions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1702.10</w:t>
      </w:r>
      <w:r>
        <w:tab/>
        <w:t xml:space="preserve">Information Collection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1702.11</w:t>
      </w:r>
      <w:r>
        <w:tab/>
        <w:t xml:space="preserve">Application Requirements and Procedures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1702.12</w:t>
      </w:r>
      <w:r>
        <w:tab/>
        <w:t xml:space="preserve">Contents of Application for Exemption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1702.13</w:t>
      </w:r>
      <w:r>
        <w:tab/>
        <w:t xml:space="preserve">Public Availability of Information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1702.14</w:t>
      </w:r>
      <w:r>
        <w:tab/>
        <w:t xml:space="preserve">Requirements for Exemption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1702.15</w:t>
      </w:r>
      <w:r>
        <w:tab/>
        <w:t xml:space="preserve">Conditions of Exemption and Right of Inspection and Entry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1702.16</w:t>
      </w:r>
      <w:r>
        <w:tab/>
        <w:t xml:space="preserve">Stockpiling of Minerals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1702.17</w:t>
      </w:r>
      <w:r>
        <w:tab/>
        <w:t xml:space="preserve">Revocation and Enforcement </w:t>
      </w:r>
    </w:p>
    <w:p w:rsidR="00FD5DD7" w:rsidRDefault="00FD5DD7" w:rsidP="00FD5DD7">
      <w:pPr>
        <w:widowControl w:val="0"/>
        <w:autoSpaceDE w:val="0"/>
        <w:autoSpaceDN w:val="0"/>
        <w:adjustRightInd w:val="0"/>
        <w:ind w:left="1440" w:hanging="1440"/>
      </w:pPr>
      <w:r>
        <w:t>1702.18</w:t>
      </w:r>
      <w:r>
        <w:tab/>
        <w:t xml:space="preserve">Reporting Requirements </w:t>
      </w:r>
    </w:p>
    <w:sectPr w:rsidR="00FD5DD7" w:rsidSect="00FD5D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DD7"/>
    <w:rsid w:val="004D4AA0"/>
    <w:rsid w:val="00652EAD"/>
    <w:rsid w:val="00BC0092"/>
    <w:rsid w:val="00FB2699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