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36" w:rsidRDefault="00857A36" w:rsidP="00273E85"/>
    <w:p w:rsidR="009D0DBE" w:rsidRPr="009D0DBE" w:rsidRDefault="009D0DBE" w:rsidP="002E3214">
      <w:pPr>
        <w:autoSpaceDE w:val="0"/>
        <w:autoSpaceDN w:val="0"/>
        <w:adjustRightInd w:val="0"/>
        <w:rPr>
          <w:b/>
        </w:rPr>
      </w:pPr>
      <w:r w:rsidRPr="009D0DBE">
        <w:rPr>
          <w:b/>
        </w:rPr>
        <w:t>Section 245.400  Setback</w:t>
      </w:r>
      <w:r w:rsidR="00E4221E">
        <w:rPr>
          <w:b/>
        </w:rPr>
        <w:t xml:space="preserve"> Requirements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1440" w:hanging="720"/>
      </w:pPr>
      <w:r w:rsidRPr="009D0DBE">
        <w:t>a)</w:t>
      </w:r>
      <w:r w:rsidRPr="009D0DBE">
        <w:tab/>
      </w:r>
      <w:r w:rsidRPr="009D0DBE">
        <w:rPr>
          <w:i/>
        </w:rPr>
        <w:t>Except as otherwise provided in this Section, no well site may be located as follows</w:t>
      </w:r>
      <w:r w:rsidRPr="009D0DBE">
        <w:t xml:space="preserve"> (Section 1-25(a) of the Act)</w:t>
      </w:r>
      <w:r w:rsidR="00E4221E">
        <w:t>: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2160" w:hanging="720"/>
      </w:pPr>
      <w:r w:rsidRPr="009D0DBE">
        <w:t>1)</w:t>
      </w:r>
      <w:r w:rsidRPr="009D0DBE">
        <w:tab/>
      </w:r>
      <w:r w:rsidRPr="009D0DBE">
        <w:rPr>
          <w:i/>
        </w:rPr>
        <w:t>within 500 feet measured horizontally from any residence or place of worship unless the</w:t>
      </w:r>
      <w:r w:rsidRPr="009D0DBE">
        <w:t xml:space="preserve"> landowner </w:t>
      </w:r>
      <w:r w:rsidRPr="009D0DBE">
        <w:rPr>
          <w:i/>
        </w:rPr>
        <w:t>of the residence or the governing body of the place of worship otherwise expressly agrees in writing to a closer well</w:t>
      </w:r>
      <w:r w:rsidRPr="009D0DBE">
        <w:t xml:space="preserve"> site </w:t>
      </w:r>
      <w:r w:rsidRPr="009D0DBE">
        <w:rPr>
          <w:i/>
        </w:rPr>
        <w:t>location</w:t>
      </w:r>
      <w:r w:rsidRPr="009D0DBE">
        <w:t xml:space="preserve"> (Section 1-25(a)(1) of the Act)</w:t>
      </w:r>
      <w:r w:rsidR="00E4221E">
        <w:t>.</w:t>
      </w:r>
      <w:r w:rsidRPr="009D0DBE">
        <w:t xml:space="preserve"> This agreement shall be signed and dated by the landowner of the residence or an authorized representative of the governing body of the place of worship.  A copy of the agreement shall be submitted to the Department as part of the permit application;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2160" w:hanging="720"/>
      </w:pPr>
      <w:r w:rsidRPr="009D0DBE">
        <w:t>2)</w:t>
      </w:r>
      <w:r w:rsidRPr="009D0DBE">
        <w:tab/>
      </w:r>
      <w:r w:rsidRPr="009D0DBE">
        <w:rPr>
          <w:i/>
        </w:rPr>
        <w:t>within 500 feet measured horizontally from the edge of the property line from any school, hospital, or licensed nursing home facility</w:t>
      </w:r>
      <w:r w:rsidRPr="009D0DBE">
        <w:t xml:space="preserve"> (Section 1-25(a)(2) of the Act)</w:t>
      </w:r>
      <w:r w:rsidR="00E4221E">
        <w:t>;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2160" w:hanging="720"/>
      </w:pPr>
      <w:r w:rsidRPr="009D0DBE">
        <w:t>3)</w:t>
      </w:r>
      <w:r w:rsidRPr="009D0DBE">
        <w:tab/>
      </w:r>
      <w:r w:rsidRPr="009D0DBE">
        <w:rPr>
          <w:i/>
        </w:rPr>
        <w:t>within 500 feet measured horizontally from the surface location of any existing water well or developed spring used for human or domestic animal consumption, unless the</w:t>
      </w:r>
      <w:r w:rsidRPr="009D0DBE">
        <w:t xml:space="preserve"> landowner or landowners </w:t>
      </w:r>
      <w:r w:rsidRPr="009D0DBE">
        <w:rPr>
          <w:i/>
        </w:rPr>
        <w:t>of the well or developed spring otherwise expressly agrees or agree in writing to a closer well</w:t>
      </w:r>
      <w:r w:rsidRPr="009D0DBE">
        <w:t xml:space="preserve"> site </w:t>
      </w:r>
      <w:r w:rsidRPr="009D0DBE">
        <w:rPr>
          <w:i/>
        </w:rPr>
        <w:t>location</w:t>
      </w:r>
      <w:r w:rsidRPr="009D0DBE">
        <w:t xml:space="preserve"> (Section 1-25(a)(3) of the Act)</w:t>
      </w:r>
      <w:r w:rsidR="002E3214">
        <w:t>.</w:t>
      </w:r>
      <w:r w:rsidRPr="009D0DBE">
        <w:t xml:space="preserve">  This agreement shall be signed and dated by the landowner.  A copy of the agreement shall be submitted to the Department as part of the permit application; </w:t>
      </w:r>
    </w:p>
    <w:p w:rsidR="009D0DBE" w:rsidRPr="009D0DBE" w:rsidRDefault="009D0DBE" w:rsidP="00273E85"/>
    <w:p w:rsidR="009D0DBE" w:rsidRPr="009D0DBE" w:rsidRDefault="002E3214" w:rsidP="002E3214">
      <w:pPr>
        <w:autoSpaceDE w:val="0"/>
        <w:autoSpaceDN w:val="0"/>
        <w:adjustRightInd w:val="0"/>
        <w:ind w:left="2160" w:hanging="720"/>
      </w:pPr>
      <w:r>
        <w:t>4)</w:t>
      </w:r>
      <w:r w:rsidR="009D0DBE" w:rsidRPr="009D0DBE">
        <w:tab/>
      </w:r>
      <w:r w:rsidR="009D0DBE" w:rsidRPr="009D0DBE">
        <w:rPr>
          <w:i/>
        </w:rPr>
        <w:t>within 300 feet measured horizontally from the center of a perennial stream or from the ordinary high water mark of any river, natural or artificial lake, pond, or reservoir</w:t>
      </w:r>
      <w:r w:rsidR="009D0DBE" w:rsidRPr="009D0DBE">
        <w:t xml:space="preserve"> (Section 1-25(a)(4) of the Act)</w:t>
      </w:r>
      <w:r w:rsidR="00E4221E">
        <w:t>,</w:t>
      </w:r>
      <w:r w:rsidR="009D0DBE" w:rsidRPr="009D0DBE">
        <w:t xml:space="preserve"> </w:t>
      </w:r>
      <w:r w:rsidR="009D0DBE" w:rsidRPr="009D0DBE">
        <w:rPr>
          <w:i/>
        </w:rPr>
        <w:t>unless the</w:t>
      </w:r>
      <w:r w:rsidR="009D0DBE" w:rsidRPr="009D0DBE">
        <w:t xml:space="preserve"> landowner </w:t>
      </w:r>
      <w:r w:rsidR="009D0DBE" w:rsidRPr="009D0DBE">
        <w:rPr>
          <w:i/>
        </w:rPr>
        <w:t>of a water source that is wholly contained within the</w:t>
      </w:r>
      <w:r w:rsidR="009D0DBE" w:rsidRPr="009D0DBE">
        <w:t xml:space="preserve"> landowner</w:t>
      </w:r>
      <w:r w:rsidR="00857A36">
        <w:t>'</w:t>
      </w:r>
      <w:r w:rsidR="009D0DBE" w:rsidRPr="009D0DBE">
        <w:t xml:space="preserve">s </w:t>
      </w:r>
      <w:r w:rsidR="009D0DBE" w:rsidRPr="009D0DBE">
        <w:rPr>
          <w:i/>
        </w:rPr>
        <w:t>property expressly</w:t>
      </w:r>
      <w:r w:rsidR="009D0DBE" w:rsidRPr="009D0DBE">
        <w:t xml:space="preserve">, in writing, waives the setback requirements and agrees </w:t>
      </w:r>
      <w:r w:rsidR="009D0DBE" w:rsidRPr="009D0DBE">
        <w:rPr>
          <w:i/>
        </w:rPr>
        <w:t>to a closer well</w:t>
      </w:r>
      <w:r w:rsidR="009D0DBE" w:rsidRPr="009D0DBE">
        <w:t xml:space="preserve"> site </w:t>
      </w:r>
      <w:r w:rsidR="009D0DBE" w:rsidRPr="009D0DBE">
        <w:rPr>
          <w:i/>
        </w:rPr>
        <w:t>location</w:t>
      </w:r>
      <w:r w:rsidR="009D0DBE" w:rsidRPr="009D0DBE">
        <w:t xml:space="preserve"> </w:t>
      </w:r>
      <w:r w:rsidR="00E4221E">
        <w:t>(</w:t>
      </w:r>
      <w:r w:rsidR="009D0DBE" w:rsidRPr="009D0DBE">
        <w:t>Section 1-25(b) of the Act)</w:t>
      </w:r>
      <w:r w:rsidR="00E4221E">
        <w:t>.</w:t>
      </w:r>
      <w:r w:rsidR="009D0DBE" w:rsidRPr="009D0DBE">
        <w:t xml:space="preserve">  This agreement shall be signed and dated by the landowner.  A copy of the agreement shall be submitted to the Department as part of the permit application. </w:t>
      </w:r>
    </w:p>
    <w:p w:rsidR="009D0DBE" w:rsidRPr="009D0DBE" w:rsidRDefault="009D0DBE" w:rsidP="00273E85"/>
    <w:p w:rsidR="009D0DBE" w:rsidRPr="009D0DBE" w:rsidRDefault="002E3214" w:rsidP="002E3214">
      <w:pPr>
        <w:autoSpaceDE w:val="0"/>
        <w:autoSpaceDN w:val="0"/>
        <w:adjustRightInd w:val="0"/>
        <w:ind w:left="2160" w:hanging="720"/>
      </w:pPr>
      <w:r>
        <w:t>5)</w:t>
      </w:r>
      <w:r w:rsidR="009D0DBE" w:rsidRPr="009D0DBE">
        <w:tab/>
      </w:r>
      <w:r w:rsidR="009D0DBE" w:rsidRPr="009D0DBE">
        <w:rPr>
          <w:i/>
        </w:rPr>
        <w:t>within 750 feet of a nature preserve or a site on the Register of Land and Water Reserves</w:t>
      </w:r>
      <w:r w:rsidR="009D0DBE" w:rsidRPr="009D0DBE">
        <w:t xml:space="preserve"> (Section 1-25(a)(5) of the Act)</w:t>
      </w:r>
      <w:r w:rsidR="00E4221E">
        <w:t>;</w:t>
      </w:r>
      <w:r w:rsidR="009D0DBE" w:rsidRPr="009D0DBE">
        <w:t xml:space="preserve"> or</w:t>
      </w:r>
    </w:p>
    <w:p w:rsidR="009D0DBE" w:rsidRPr="009D0DBE" w:rsidRDefault="009D0DBE" w:rsidP="00273E85"/>
    <w:p w:rsidR="009D0DBE" w:rsidRPr="009D0DBE" w:rsidRDefault="002E3214" w:rsidP="002E3214">
      <w:pPr>
        <w:autoSpaceDE w:val="0"/>
        <w:autoSpaceDN w:val="0"/>
        <w:adjustRightInd w:val="0"/>
        <w:ind w:left="2160" w:hanging="720"/>
      </w:pPr>
      <w:r>
        <w:t>6)</w:t>
      </w:r>
      <w:r w:rsidR="009D0DBE" w:rsidRPr="009D0DBE">
        <w:tab/>
      </w:r>
      <w:r w:rsidR="009D0DBE" w:rsidRPr="009D0DBE">
        <w:rPr>
          <w:i/>
        </w:rPr>
        <w:t>within 1,500 feet of a surface water or groundwater intake of a public water supply; the distance from the public water supply as identified by the Department shall be measured as follows</w:t>
      </w:r>
      <w:r w:rsidR="009D0DBE" w:rsidRPr="009D0DBE">
        <w:t xml:space="preserve"> (Section 1-25(a)(6) of the Act)</w:t>
      </w:r>
      <w:r w:rsidR="00E4221E">
        <w:t>: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2880" w:hanging="720"/>
      </w:pPr>
      <w:r w:rsidRPr="009D0DBE">
        <w:lastRenderedPageBreak/>
        <w:t>A</w:t>
      </w:r>
      <w:r w:rsidR="002E3214">
        <w:t>)</w:t>
      </w:r>
      <w:r w:rsidRPr="009D0DBE">
        <w:tab/>
      </w:r>
      <w:r w:rsidRPr="009D0DBE">
        <w:rPr>
          <w:i/>
        </w:rPr>
        <w:t>For a surface water intake on a lake or reservoir, the distance shall be measured from the intake point on the lake or reservoir</w:t>
      </w:r>
      <w:r w:rsidRPr="009D0DBE">
        <w:t xml:space="preserve"> (Section 1-25(a)(6)(A) of the Act)</w:t>
      </w:r>
      <w:r w:rsidR="00E4221E">
        <w:t>.</w:t>
      </w:r>
    </w:p>
    <w:p w:rsidR="009D0DBE" w:rsidRPr="009D0DBE" w:rsidRDefault="009D0DBE" w:rsidP="00273E85"/>
    <w:p w:rsidR="009D0DBE" w:rsidRPr="009D0DBE" w:rsidRDefault="009D0DBE" w:rsidP="002E3214">
      <w:pPr>
        <w:autoSpaceDE w:val="0"/>
        <w:autoSpaceDN w:val="0"/>
        <w:adjustRightInd w:val="0"/>
        <w:ind w:left="2880" w:hanging="720"/>
      </w:pPr>
      <w:r w:rsidRPr="009D0DBE">
        <w:t>B)</w:t>
      </w:r>
      <w:r w:rsidRPr="009D0DBE">
        <w:tab/>
      </w:r>
      <w:r w:rsidRPr="009D0DBE">
        <w:rPr>
          <w:i/>
        </w:rPr>
        <w:t>For a surface water intake on a flowing stream, the distance shall be measured from a semicircular radius extending upstream of the surface water intake</w:t>
      </w:r>
      <w:r w:rsidRPr="009D0DBE">
        <w:t xml:space="preserve"> (Section 1-25(a)(6)(B) of the Act)</w:t>
      </w:r>
      <w:r w:rsidR="00E4221E">
        <w:t>.</w:t>
      </w:r>
    </w:p>
    <w:p w:rsidR="009D0DBE" w:rsidRPr="009D0DBE" w:rsidRDefault="009D0DBE" w:rsidP="00273E85"/>
    <w:p w:rsidR="009D0DBE" w:rsidRDefault="002E3214" w:rsidP="002E3214">
      <w:pPr>
        <w:autoSpaceDE w:val="0"/>
        <w:autoSpaceDN w:val="0"/>
        <w:adjustRightInd w:val="0"/>
        <w:ind w:left="2880" w:hanging="720"/>
      </w:pPr>
      <w:r>
        <w:t>C)</w:t>
      </w:r>
      <w:r w:rsidR="009D0DBE" w:rsidRPr="009D0DBE">
        <w:tab/>
      </w:r>
      <w:r w:rsidR="009D0DBE" w:rsidRPr="009D0DBE">
        <w:rPr>
          <w:i/>
        </w:rPr>
        <w:t>For a groundwater source, the distance shall be measured from the surface location of the</w:t>
      </w:r>
      <w:r w:rsidR="009D0DBE" w:rsidRPr="009D0DBE">
        <w:t xml:space="preserve"> groundwater </w:t>
      </w:r>
      <w:r w:rsidR="009D0DBE" w:rsidRPr="009D0DBE">
        <w:rPr>
          <w:i/>
        </w:rPr>
        <w:t>wellhead or the ordinary high water mark of the spring.  The distance restrictions under this subsection (a)</w:t>
      </w:r>
      <w:r w:rsidR="009D0DBE" w:rsidRPr="009D0DBE">
        <w:t xml:space="preserve"> </w:t>
      </w:r>
      <w:r w:rsidR="009D0DBE" w:rsidRPr="009D0DBE">
        <w:rPr>
          <w:i/>
        </w:rPr>
        <w:t>shall be determined as conditions exist at the time of the submission of the permit application</w:t>
      </w:r>
      <w:r w:rsidR="009D0DBE" w:rsidRPr="009D0DBE">
        <w:t xml:space="preserve"> pursuant to Section 245.210 (Section 1-25(a)(6)(C) of the Act)</w:t>
      </w:r>
      <w:r w:rsidR="00E4221E">
        <w:t>.</w:t>
      </w:r>
    </w:p>
    <w:p w:rsidR="00F3585E" w:rsidRPr="009D0DBE" w:rsidRDefault="00F3585E" w:rsidP="00273E85">
      <w:bookmarkStart w:id="0" w:name="_GoBack"/>
      <w:bookmarkEnd w:id="0"/>
    </w:p>
    <w:p w:rsidR="009D0DBE" w:rsidRPr="009D0DBE" w:rsidRDefault="009D0DBE" w:rsidP="002E3214">
      <w:pPr>
        <w:autoSpaceDE w:val="0"/>
        <w:autoSpaceDN w:val="0"/>
        <w:adjustRightInd w:val="0"/>
        <w:ind w:left="1440" w:hanging="720"/>
      </w:pPr>
      <w:r w:rsidRPr="009D0DBE">
        <w:t>b)</w:t>
      </w:r>
      <w:r w:rsidRPr="009D0DBE">
        <w:tab/>
      </w:r>
      <w:r w:rsidRPr="009D0DBE">
        <w:rPr>
          <w:i/>
        </w:rPr>
        <w:t>Unless specified otherwise, all distances shall be measured</w:t>
      </w:r>
      <w:r w:rsidRPr="009D0DBE">
        <w:t xml:space="preserve"> to </w:t>
      </w:r>
      <w:r w:rsidRPr="009D0DBE">
        <w:rPr>
          <w:i/>
        </w:rPr>
        <w:t>the closest edge of the well site</w:t>
      </w:r>
      <w:r w:rsidRPr="009D0DBE">
        <w:t>. (Section 1-25(a) of the Act)</w:t>
      </w:r>
    </w:p>
    <w:sectPr w:rsidR="009D0DBE" w:rsidRPr="009D0D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BE" w:rsidRDefault="009D0DBE">
      <w:r>
        <w:separator/>
      </w:r>
    </w:p>
  </w:endnote>
  <w:endnote w:type="continuationSeparator" w:id="0">
    <w:p w:rsidR="009D0DBE" w:rsidRDefault="009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BE" w:rsidRDefault="009D0DBE">
      <w:r>
        <w:separator/>
      </w:r>
    </w:p>
  </w:footnote>
  <w:footnote w:type="continuationSeparator" w:id="0">
    <w:p w:rsidR="009D0DBE" w:rsidRDefault="009D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E85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21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8D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A3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DBE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440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21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85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5CBA-A332-4828-93B1-53D0123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8</cp:revision>
  <dcterms:created xsi:type="dcterms:W3CDTF">2013-10-25T19:06:00Z</dcterms:created>
  <dcterms:modified xsi:type="dcterms:W3CDTF">2014-11-20T20:44:00Z</dcterms:modified>
</cp:coreProperties>
</file>