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7" w:rsidRDefault="00A54917" w:rsidP="00A549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917" w:rsidRDefault="00A54917" w:rsidP="00A549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240.1730  Opportunity to Contest Billing</w:t>
      </w:r>
      <w:r>
        <w:t xml:space="preserve"> </w:t>
      </w:r>
    </w:p>
    <w:p w:rsidR="00A54917" w:rsidRDefault="00A54917" w:rsidP="00A54917">
      <w:pPr>
        <w:widowControl w:val="0"/>
        <w:autoSpaceDE w:val="0"/>
        <w:autoSpaceDN w:val="0"/>
        <w:adjustRightInd w:val="0"/>
      </w:pPr>
    </w:p>
    <w:p w:rsidR="00A54917" w:rsidRDefault="00A54917" w:rsidP="00A549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Permittees</w:t>
      </w:r>
      <w:proofErr w:type="spellEnd"/>
      <w:r>
        <w:t xml:space="preserve"> may contest the amount of fees or the wells for which the </w:t>
      </w:r>
      <w:proofErr w:type="spellStart"/>
      <w:r>
        <w:t>permittee</w:t>
      </w:r>
      <w:proofErr w:type="spellEnd"/>
      <w:r>
        <w:t xml:space="preserve"> is listed as the </w:t>
      </w:r>
      <w:proofErr w:type="spellStart"/>
      <w:r>
        <w:t>permittee</w:t>
      </w:r>
      <w:proofErr w:type="spellEnd"/>
      <w:r>
        <w:t xml:space="preserve"> of record as of July 1 by submitting a written objection to the billing on or before October 30 of each year.  The objection must be accompanied by the full assessed amount. </w:t>
      </w:r>
    </w:p>
    <w:p w:rsidR="0004240A" w:rsidRDefault="0004240A" w:rsidP="00A54917">
      <w:pPr>
        <w:widowControl w:val="0"/>
        <w:autoSpaceDE w:val="0"/>
        <w:autoSpaceDN w:val="0"/>
        <w:adjustRightInd w:val="0"/>
        <w:ind w:left="1440" w:hanging="720"/>
      </w:pPr>
    </w:p>
    <w:p w:rsidR="00A54917" w:rsidRDefault="00A54917" w:rsidP="00A549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objection must be in writing, signed by the </w:t>
      </w:r>
      <w:proofErr w:type="spellStart"/>
      <w:r>
        <w:t>permittee</w:t>
      </w:r>
      <w:proofErr w:type="spellEnd"/>
      <w:r>
        <w:t xml:space="preserve">, or by an individual authorized to sign for the </w:t>
      </w:r>
      <w:proofErr w:type="spellStart"/>
      <w:r>
        <w:t>permittee</w:t>
      </w:r>
      <w:proofErr w:type="spellEnd"/>
      <w:r>
        <w:t xml:space="preserve">, and must identify the nature of the objection.  The written objection must include a statement of the facts supporting the objection and copies of any relevant assignments or other title documents. </w:t>
      </w:r>
    </w:p>
    <w:p w:rsidR="00A54917" w:rsidRDefault="00A54917" w:rsidP="00A54917">
      <w:pPr>
        <w:widowControl w:val="0"/>
        <w:autoSpaceDE w:val="0"/>
        <w:autoSpaceDN w:val="0"/>
        <w:adjustRightInd w:val="0"/>
        <w:ind w:left="1440" w:hanging="720"/>
      </w:pPr>
    </w:p>
    <w:p w:rsidR="00A54917" w:rsidRDefault="00A54917" w:rsidP="00A549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22314, effective December 14, 1998) </w:t>
      </w:r>
    </w:p>
    <w:sectPr w:rsidR="00A54917" w:rsidSect="00A549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917"/>
    <w:rsid w:val="0004240A"/>
    <w:rsid w:val="005C3366"/>
    <w:rsid w:val="005C4E6D"/>
    <w:rsid w:val="009C7F5C"/>
    <w:rsid w:val="00A54917"/>
    <w:rsid w:val="00D1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