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29" w:rsidRDefault="00A01D29" w:rsidP="00A01D29">
      <w:pPr>
        <w:widowControl w:val="0"/>
        <w:autoSpaceDE w:val="0"/>
        <w:autoSpaceDN w:val="0"/>
        <w:adjustRightInd w:val="0"/>
      </w:pPr>
      <w:bookmarkStart w:id="0" w:name="_GoBack"/>
      <w:bookmarkEnd w:id="0"/>
    </w:p>
    <w:p w:rsidR="00A01D29" w:rsidRDefault="00A01D29" w:rsidP="00A01D29">
      <w:pPr>
        <w:widowControl w:val="0"/>
        <w:autoSpaceDE w:val="0"/>
        <w:autoSpaceDN w:val="0"/>
        <w:adjustRightInd w:val="0"/>
      </w:pPr>
      <w:r>
        <w:rPr>
          <w:b/>
          <w:bCs/>
        </w:rPr>
        <w:t>Section 240.1500  When Required, Amount and When Released</w:t>
      </w:r>
      <w:r>
        <w:t xml:space="preserve"> </w:t>
      </w:r>
    </w:p>
    <w:p w:rsidR="00A01D29" w:rsidRDefault="00A01D29" w:rsidP="00A01D29">
      <w:pPr>
        <w:widowControl w:val="0"/>
        <w:autoSpaceDE w:val="0"/>
        <w:autoSpaceDN w:val="0"/>
        <w:adjustRightInd w:val="0"/>
      </w:pPr>
    </w:p>
    <w:p w:rsidR="00A01D29" w:rsidRDefault="00A01D29" w:rsidP="00A01D29">
      <w:pPr>
        <w:widowControl w:val="0"/>
        <w:autoSpaceDE w:val="0"/>
        <w:autoSpaceDN w:val="0"/>
        <w:adjustRightInd w:val="0"/>
        <w:ind w:left="1440" w:hanging="720"/>
      </w:pPr>
      <w:r>
        <w:t>a)</w:t>
      </w:r>
      <w:r>
        <w:tab/>
        <w:t xml:space="preserve">To Drill, Deepen, Convert or Operate an Oil or Gas Well </w:t>
      </w:r>
    </w:p>
    <w:p w:rsidR="00FC005E" w:rsidRDefault="00FC005E" w:rsidP="00A01D29">
      <w:pPr>
        <w:widowControl w:val="0"/>
        <w:autoSpaceDE w:val="0"/>
        <w:autoSpaceDN w:val="0"/>
        <w:adjustRightInd w:val="0"/>
        <w:ind w:left="2160" w:hanging="720"/>
      </w:pPr>
    </w:p>
    <w:p w:rsidR="00A01D29" w:rsidRDefault="00A01D29" w:rsidP="00A01D29">
      <w:pPr>
        <w:widowControl w:val="0"/>
        <w:autoSpaceDE w:val="0"/>
        <w:autoSpaceDN w:val="0"/>
        <w:adjustRightInd w:val="0"/>
        <w:ind w:left="2160" w:hanging="720"/>
      </w:pPr>
      <w:r>
        <w:t>1)</w:t>
      </w:r>
      <w:r>
        <w:tab/>
        <w:t>A bond, in the amount provided</w:t>
      </w:r>
      <w:r w:rsidR="00B46781">
        <w:t xml:space="preserve"> in this Section</w:t>
      </w:r>
      <w:r>
        <w:t>, shall be submitted</w:t>
      </w:r>
      <w:r w:rsidR="00B46781">
        <w:t>,</w:t>
      </w:r>
      <w:r>
        <w:t xml:space="preserve"> along with an application to drill, deepen, convert, operate or transfer a production or Class II well</w:t>
      </w:r>
      <w:r w:rsidR="00B46781">
        <w:t>,</w:t>
      </w:r>
      <w:r>
        <w:t xml:space="preserve"> if: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A)</w:t>
      </w:r>
      <w:r>
        <w:tab/>
      </w:r>
      <w:r w:rsidR="00B46781">
        <w:t>the</w:t>
      </w:r>
      <w:r>
        <w:t xml:space="preserve"> applicant was not an owner on September 26, 1991 of the right to drill and produce the well or wells in the transfer request;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B)</w:t>
      </w:r>
      <w:r>
        <w:tab/>
      </w:r>
      <w:r w:rsidR="00B46781">
        <w:t>the</w:t>
      </w:r>
      <w:r>
        <w:t xml:space="preserve"> applicant was not a permittee of record on September 26, 1991;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C)</w:t>
      </w:r>
      <w:r>
        <w:tab/>
      </w:r>
      <w:r w:rsidR="00B46781">
        <w:t>the</w:t>
      </w:r>
      <w:r>
        <w:t xml:space="preserve"> applicant has had a bond forfeited or is the subject of an unappealed, unabated Department final administrative decision requiring wells to be plugged;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D)</w:t>
      </w:r>
      <w:r>
        <w:tab/>
      </w:r>
      <w:r w:rsidR="00B46781">
        <w:t>the</w:t>
      </w:r>
      <w:r>
        <w:t xml:space="preserve"> applicant was not assessed an annual well fee as of July 1 preceding the application date, unless applicant was a permittee of record of an unplugged well in the previous fiscal year and not the subject of an unappealed, unabated Department final administrative decision;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E)</w:t>
      </w:r>
      <w:r>
        <w:tab/>
      </w:r>
      <w:r w:rsidR="00B46781">
        <w:t>the</w:t>
      </w:r>
      <w:r>
        <w:t xml:space="preserve"> applicant has had funds expended and/or wells plugged on its behalf by the Department using funds from the </w:t>
      </w:r>
      <w:r w:rsidR="00B46781">
        <w:t>PRF</w:t>
      </w:r>
      <w:r>
        <w:t xml:space="preserve">;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F)</w:t>
      </w:r>
      <w:r>
        <w:tab/>
      </w:r>
      <w:r w:rsidR="00B46781">
        <w:t>the</w:t>
      </w:r>
      <w:r>
        <w:t xml:space="preserve"> applicant is not an appointed trustee or receiver in accordance with Section 240.1410(a)(4). </w:t>
      </w:r>
    </w:p>
    <w:p w:rsidR="00FC005E" w:rsidRDefault="00FC005E" w:rsidP="00A01D29">
      <w:pPr>
        <w:widowControl w:val="0"/>
        <w:autoSpaceDE w:val="0"/>
        <w:autoSpaceDN w:val="0"/>
        <w:adjustRightInd w:val="0"/>
        <w:ind w:left="2160" w:hanging="720"/>
      </w:pPr>
    </w:p>
    <w:p w:rsidR="00A01D29" w:rsidRDefault="00A01D29" w:rsidP="00A01D29">
      <w:pPr>
        <w:widowControl w:val="0"/>
        <w:autoSpaceDE w:val="0"/>
        <w:autoSpaceDN w:val="0"/>
        <w:adjustRightInd w:val="0"/>
        <w:ind w:left="2160" w:hanging="720"/>
      </w:pPr>
      <w:r>
        <w:t>2)</w:t>
      </w:r>
      <w:r>
        <w:tab/>
        <w:t>When a bond is required to be filed with the Department to drill, deepen, convert or operate an oil or gas well</w:t>
      </w:r>
      <w:r w:rsidR="0063341E">
        <w:t xml:space="preserve"> or Class II well</w:t>
      </w:r>
      <w:r>
        <w:t xml:space="preserve">, the amount of the bond shall be: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A)</w:t>
      </w:r>
      <w:r>
        <w:tab/>
        <w:t xml:space="preserve">$1,500 for a well less than 2000 feet deep;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B)</w:t>
      </w:r>
      <w:r>
        <w:tab/>
        <w:t xml:space="preserve">$3,000 for a well 2,000 or more feet deep;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C)</w:t>
      </w:r>
      <w:r>
        <w:tab/>
        <w:t xml:space="preserve">$25,000 for up to 25 wells of a permittee;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D)</w:t>
      </w:r>
      <w:r>
        <w:tab/>
        <w:t xml:space="preserve">$50,000 for up to 50 wells of a permittee;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E)</w:t>
      </w:r>
      <w:r>
        <w:tab/>
        <w:t xml:space="preserve">$100,000 for all wells of a permittee. </w:t>
      </w:r>
    </w:p>
    <w:p w:rsidR="00FC005E" w:rsidRDefault="00FC005E" w:rsidP="00A01D29">
      <w:pPr>
        <w:widowControl w:val="0"/>
        <w:autoSpaceDE w:val="0"/>
        <w:autoSpaceDN w:val="0"/>
        <w:adjustRightInd w:val="0"/>
        <w:ind w:left="2160" w:hanging="720"/>
      </w:pPr>
    </w:p>
    <w:p w:rsidR="00A01D29" w:rsidRDefault="00A01D29" w:rsidP="00A01D29">
      <w:pPr>
        <w:widowControl w:val="0"/>
        <w:autoSpaceDE w:val="0"/>
        <w:autoSpaceDN w:val="0"/>
        <w:adjustRightInd w:val="0"/>
        <w:ind w:left="2160" w:hanging="720"/>
      </w:pPr>
      <w:r>
        <w:t>3)</w:t>
      </w:r>
      <w:r>
        <w:tab/>
        <w:t xml:space="preserve">Failure to provide the required bond will result in the issuance of a </w:t>
      </w:r>
      <w:r>
        <w:lastRenderedPageBreak/>
        <w:t xml:space="preserve">cessation of operations order in accordance with Section 240.185(b). </w:t>
      </w:r>
    </w:p>
    <w:p w:rsidR="00FC005E" w:rsidRDefault="00FC005E" w:rsidP="00A01D29">
      <w:pPr>
        <w:widowControl w:val="0"/>
        <w:autoSpaceDE w:val="0"/>
        <w:autoSpaceDN w:val="0"/>
        <w:adjustRightInd w:val="0"/>
        <w:ind w:left="2160" w:hanging="720"/>
      </w:pPr>
    </w:p>
    <w:p w:rsidR="00A01D29" w:rsidRDefault="00A01D29" w:rsidP="00A01D29">
      <w:pPr>
        <w:widowControl w:val="0"/>
        <w:autoSpaceDE w:val="0"/>
        <w:autoSpaceDN w:val="0"/>
        <w:adjustRightInd w:val="0"/>
        <w:ind w:left="2160" w:hanging="720"/>
      </w:pPr>
      <w:r>
        <w:t>4)</w:t>
      </w:r>
      <w:r>
        <w:tab/>
        <w:t xml:space="preserve">A bond submitted pursuant to Section 240.1500(a) shall be released when: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A)</w:t>
      </w:r>
      <w:r>
        <w:tab/>
        <w:t xml:space="preserve">all wells covered by the bond are plugged and restored in accordance with Subpart </w:t>
      </w:r>
      <w:r w:rsidR="00B46781">
        <w:t>K</w:t>
      </w:r>
      <w:r>
        <w:t xml:space="preserve">;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B)</w:t>
      </w:r>
      <w:r>
        <w:tab/>
        <w:t xml:space="preserve">all wells covered by the bond are transferred in accordance with Subpart N; or </w:t>
      </w:r>
    </w:p>
    <w:p w:rsidR="00FC005E" w:rsidRDefault="00FC005E" w:rsidP="00A01D29">
      <w:pPr>
        <w:widowControl w:val="0"/>
        <w:autoSpaceDE w:val="0"/>
        <w:autoSpaceDN w:val="0"/>
        <w:adjustRightInd w:val="0"/>
        <w:ind w:left="2880" w:hanging="720"/>
      </w:pPr>
    </w:p>
    <w:p w:rsidR="00A01D29" w:rsidRDefault="00A01D29" w:rsidP="00A01D29">
      <w:pPr>
        <w:widowControl w:val="0"/>
        <w:autoSpaceDE w:val="0"/>
        <w:autoSpaceDN w:val="0"/>
        <w:adjustRightInd w:val="0"/>
        <w:ind w:left="2880" w:hanging="720"/>
      </w:pPr>
      <w:r>
        <w:t>C)</w:t>
      </w:r>
      <w:r>
        <w:tab/>
        <w:t xml:space="preserve">the permittee has paid assessments to the Department in accordance with Section 19.7 for 2 consecutive years and </w:t>
      </w:r>
      <w:r w:rsidR="00B46781">
        <w:t>the</w:t>
      </w:r>
      <w:r>
        <w:t xml:space="preserve"> permittee is not in violation of the Act. </w:t>
      </w:r>
    </w:p>
    <w:p w:rsidR="00FC005E" w:rsidRDefault="00FC005E" w:rsidP="00A01D29">
      <w:pPr>
        <w:widowControl w:val="0"/>
        <w:autoSpaceDE w:val="0"/>
        <w:autoSpaceDN w:val="0"/>
        <w:adjustRightInd w:val="0"/>
        <w:ind w:left="1440" w:hanging="720"/>
      </w:pPr>
    </w:p>
    <w:p w:rsidR="00A01D29" w:rsidRDefault="00A01D29" w:rsidP="00A01D29">
      <w:pPr>
        <w:widowControl w:val="0"/>
        <w:autoSpaceDE w:val="0"/>
        <w:autoSpaceDN w:val="0"/>
        <w:adjustRightInd w:val="0"/>
        <w:ind w:left="1440" w:hanging="720"/>
      </w:pPr>
      <w:r>
        <w:t>b)</w:t>
      </w:r>
      <w:r>
        <w:tab/>
        <w:t xml:space="preserve">To Operate a Liquid Oilfield Waste Transportation System </w:t>
      </w:r>
    </w:p>
    <w:p w:rsidR="00A01D29" w:rsidRDefault="00A01D29" w:rsidP="00A01D29">
      <w:pPr>
        <w:widowControl w:val="0"/>
        <w:autoSpaceDE w:val="0"/>
        <w:autoSpaceDN w:val="0"/>
        <w:adjustRightInd w:val="0"/>
        <w:ind w:left="1440" w:hanging="720"/>
      </w:pPr>
      <w:r>
        <w:tab/>
        <w:t xml:space="preserve">The amount of bond required to be filed with the Department before a permit is issued authorizing a person to operate a liquid oilfield waste system shall be $10,000.  When requested by permittee, bond shall be released when the permittee ceases operation and this system and </w:t>
      </w:r>
      <w:r w:rsidR="00B46781">
        <w:t>the</w:t>
      </w:r>
      <w:r>
        <w:t xml:space="preserve"> permittee's system is not in violation of the Act. </w:t>
      </w:r>
    </w:p>
    <w:p w:rsidR="00FC005E" w:rsidRDefault="00FC005E" w:rsidP="00A01D29">
      <w:pPr>
        <w:widowControl w:val="0"/>
        <w:autoSpaceDE w:val="0"/>
        <w:autoSpaceDN w:val="0"/>
        <w:adjustRightInd w:val="0"/>
        <w:ind w:left="1440" w:hanging="720"/>
      </w:pPr>
    </w:p>
    <w:p w:rsidR="00A01D29" w:rsidRDefault="00A01D29" w:rsidP="00A01D29">
      <w:pPr>
        <w:widowControl w:val="0"/>
        <w:autoSpaceDE w:val="0"/>
        <w:autoSpaceDN w:val="0"/>
        <w:adjustRightInd w:val="0"/>
        <w:ind w:left="1440" w:hanging="720"/>
      </w:pPr>
      <w:r>
        <w:t>c)</w:t>
      </w:r>
      <w:r>
        <w:tab/>
        <w:t xml:space="preserve">To Drill a Test Hole </w:t>
      </w:r>
    </w:p>
    <w:p w:rsidR="00A01D29" w:rsidRDefault="00A01D29" w:rsidP="00A01D29">
      <w:pPr>
        <w:widowControl w:val="0"/>
        <w:autoSpaceDE w:val="0"/>
        <w:autoSpaceDN w:val="0"/>
        <w:adjustRightInd w:val="0"/>
        <w:ind w:left="1440" w:hanging="720"/>
      </w:pPr>
      <w:r>
        <w:tab/>
        <w:t xml:space="preserve">The amount of bond required to be filed with the Department before a permit is issued to drill a geological structure, coal or other mineral test hole, or a monitoring well in connection with any activity regulated by the Department shall be $2500 for each permit or a blanket bond of $25,000 for all permits.  The bond requirements of this Subpart shall not apply to a hole or well drilled on acreage permitted and bonded under the Surface-Mined Land Conservation and Reclamation Act [225 ILCS 715] or the Surface Coal Mining Land Conservation and Reclamation Act [225 ILCS 720].  When requested by permittee, bonds shall be released when the hole or holes are plugged and restored in accordance with Section 240.1260 and the permittee is not in violation of the Act. </w:t>
      </w:r>
    </w:p>
    <w:p w:rsidR="00A01D29" w:rsidRDefault="00A01D29" w:rsidP="00A01D29">
      <w:pPr>
        <w:widowControl w:val="0"/>
        <w:autoSpaceDE w:val="0"/>
        <w:autoSpaceDN w:val="0"/>
        <w:adjustRightInd w:val="0"/>
        <w:ind w:left="1440" w:hanging="720"/>
      </w:pPr>
    </w:p>
    <w:p w:rsidR="0063341E" w:rsidRPr="00D55B37" w:rsidRDefault="0063341E">
      <w:pPr>
        <w:pStyle w:val="JCARSourceNote"/>
        <w:ind w:left="720"/>
      </w:pPr>
      <w:r w:rsidRPr="00D55B37">
        <w:t xml:space="preserve">(Source:  </w:t>
      </w:r>
      <w:r>
        <w:t>Amended</w:t>
      </w:r>
      <w:r w:rsidRPr="00D55B37">
        <w:t xml:space="preserve"> at </w:t>
      </w:r>
      <w:r>
        <w:t>35 I</w:t>
      </w:r>
      <w:r w:rsidRPr="00D55B37">
        <w:t xml:space="preserve">ll. Reg. </w:t>
      </w:r>
      <w:r w:rsidR="007A581F">
        <w:t>13281</w:t>
      </w:r>
      <w:r w:rsidRPr="00D55B37">
        <w:t xml:space="preserve">, effective </w:t>
      </w:r>
      <w:r w:rsidR="007A581F">
        <w:t>July 26, 2011</w:t>
      </w:r>
      <w:r w:rsidRPr="00D55B37">
        <w:t>)</w:t>
      </w:r>
    </w:p>
    <w:sectPr w:rsidR="0063341E" w:rsidRPr="00D55B37" w:rsidSect="00A01D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D29"/>
    <w:rsid w:val="0002774C"/>
    <w:rsid w:val="0028399C"/>
    <w:rsid w:val="005C3366"/>
    <w:rsid w:val="0063341E"/>
    <w:rsid w:val="007A581F"/>
    <w:rsid w:val="008C5F34"/>
    <w:rsid w:val="00A01D29"/>
    <w:rsid w:val="00B46781"/>
    <w:rsid w:val="00D535E2"/>
    <w:rsid w:val="00DE0984"/>
    <w:rsid w:val="00FC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3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