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B9" w:rsidRDefault="00F235B9" w:rsidP="00F235B9">
      <w:pPr>
        <w:widowControl w:val="0"/>
        <w:autoSpaceDE w:val="0"/>
        <w:autoSpaceDN w:val="0"/>
        <w:adjustRightInd w:val="0"/>
      </w:pPr>
      <w:bookmarkStart w:id="0" w:name="_GoBack"/>
      <w:bookmarkEnd w:id="0"/>
    </w:p>
    <w:p w:rsidR="00F235B9" w:rsidRDefault="00F235B9" w:rsidP="00F235B9">
      <w:pPr>
        <w:widowControl w:val="0"/>
        <w:autoSpaceDE w:val="0"/>
        <w:autoSpaceDN w:val="0"/>
        <w:adjustRightInd w:val="0"/>
      </w:pPr>
      <w:r>
        <w:rPr>
          <w:b/>
          <w:bCs/>
        </w:rPr>
        <w:t>Section 240.1340  Notice to Mining Board</w:t>
      </w:r>
      <w:r>
        <w:t xml:space="preserve"> </w:t>
      </w:r>
    </w:p>
    <w:p w:rsidR="00F235B9" w:rsidRDefault="00F235B9" w:rsidP="00F235B9">
      <w:pPr>
        <w:widowControl w:val="0"/>
        <w:autoSpaceDE w:val="0"/>
        <w:autoSpaceDN w:val="0"/>
        <w:adjustRightInd w:val="0"/>
      </w:pPr>
    </w:p>
    <w:p w:rsidR="00F235B9" w:rsidRDefault="00F235B9" w:rsidP="00F235B9">
      <w:pPr>
        <w:widowControl w:val="0"/>
        <w:autoSpaceDE w:val="0"/>
        <w:autoSpaceDN w:val="0"/>
        <w:adjustRightInd w:val="0"/>
      </w:pPr>
      <w:r>
        <w:t xml:space="preserve">At least twenty-four (24) hours prior to reaching the depth of mine workings or the undeveloped limits of the mine, the person in charge of drilling operations shall notify the Mining Board or Mining Board Representative and the mine representative of the time when such well shall reach such point, in order that the Mining Board may have a Mining Board Representative present on the well site at such time. </w:t>
      </w:r>
    </w:p>
    <w:p w:rsidR="00F235B9" w:rsidRDefault="00F235B9" w:rsidP="00F235B9">
      <w:pPr>
        <w:widowControl w:val="0"/>
        <w:autoSpaceDE w:val="0"/>
        <w:autoSpaceDN w:val="0"/>
        <w:adjustRightInd w:val="0"/>
      </w:pPr>
    </w:p>
    <w:p w:rsidR="00F235B9" w:rsidRDefault="00F235B9" w:rsidP="00F235B9">
      <w:pPr>
        <w:widowControl w:val="0"/>
        <w:autoSpaceDE w:val="0"/>
        <w:autoSpaceDN w:val="0"/>
        <w:adjustRightInd w:val="0"/>
        <w:ind w:left="1440" w:hanging="720"/>
      </w:pPr>
      <w:r>
        <w:t xml:space="preserve">(Source:  Recodified from Section 240.840 at 15 Ill. Reg. 8566) </w:t>
      </w:r>
    </w:p>
    <w:sectPr w:rsidR="00F235B9" w:rsidSect="00F23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5B9"/>
    <w:rsid w:val="005C3366"/>
    <w:rsid w:val="008776CB"/>
    <w:rsid w:val="00CC76DD"/>
    <w:rsid w:val="00F235B9"/>
    <w:rsid w:val="00F7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