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33" w:rsidRDefault="00BF0833" w:rsidP="00BF083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220.10</w:t>
      </w:r>
      <w:r>
        <w:tab/>
        <w:t xml:space="preserve">Introduction and Definitions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220.20</w:t>
      </w:r>
      <w:r>
        <w:tab/>
        <w:t xml:space="preserve">Surface Installations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220.30</w:t>
      </w:r>
      <w:r>
        <w:tab/>
        <w:t xml:space="preserve">Thermal Dryers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220.40</w:t>
      </w:r>
      <w:r>
        <w:tab/>
        <w:t xml:space="preserve">Safeguard for Mechanical Equipment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220.50</w:t>
      </w:r>
      <w:r>
        <w:tab/>
        <w:t>Electrical Equipment</w:t>
      </w:r>
      <w:r w:rsidR="00086E72">
        <w:t xml:space="preserve"> – </w:t>
      </w:r>
      <w:r>
        <w:t xml:space="preserve">General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220.60</w:t>
      </w:r>
      <w:r>
        <w:tab/>
        <w:t xml:space="preserve">Trailing Cables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220.70</w:t>
      </w:r>
      <w:r>
        <w:tab/>
        <w:t xml:space="preserve">Grounding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220.80</w:t>
      </w:r>
      <w:r>
        <w:tab/>
        <w:t xml:space="preserve">Surface High </w:t>
      </w:r>
      <w:r w:rsidR="00086E72">
        <w:t>–</w:t>
      </w:r>
      <w:r>
        <w:t xml:space="preserve"> Voltage Distribution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220.90</w:t>
      </w:r>
      <w:r>
        <w:tab/>
        <w:t xml:space="preserve">Low and Medium </w:t>
      </w:r>
      <w:r w:rsidR="00086E72">
        <w:t>–</w:t>
      </w:r>
      <w:r>
        <w:t xml:space="preserve"> Voltage Alternating Current Circuits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220.100</w:t>
      </w:r>
      <w:r>
        <w:tab/>
        <w:t xml:space="preserve">Ground Control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220.110</w:t>
      </w:r>
      <w:r>
        <w:tab/>
        <w:t xml:space="preserve">Fire Protection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220.120</w:t>
      </w:r>
      <w:r>
        <w:tab/>
        <w:t xml:space="preserve">Mine Maps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220.130</w:t>
      </w:r>
      <w:r>
        <w:tab/>
        <w:t xml:space="preserve">Explosives and Blasting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220.140</w:t>
      </w:r>
      <w:r>
        <w:tab/>
        <w:t xml:space="preserve">Man Hoisting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220.150</w:t>
      </w:r>
      <w:r>
        <w:tab/>
        <w:t xml:space="preserve">Auger Mining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220.160</w:t>
      </w:r>
      <w:r>
        <w:tab/>
        <w:t xml:space="preserve">Loading and Haulage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220.170</w:t>
      </w:r>
      <w:r>
        <w:tab/>
        <w:t xml:space="preserve">Miscellaneous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220.180</w:t>
      </w:r>
      <w:r>
        <w:tab/>
        <w:t xml:space="preserve">Trolley Wires and Trolley Feeder Wires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220.190</w:t>
      </w:r>
      <w:r>
        <w:tab/>
        <w:t xml:space="preserve">Slope and Shaft Sinking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220.200</w:t>
      </w:r>
      <w:r>
        <w:tab/>
        <w:t xml:space="preserve">Surface Bathing Facilities, Change Rooms and Sanitary Flush Toilet Facilities at Surface Coal Mines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220.210</w:t>
      </w:r>
      <w:r>
        <w:tab/>
        <w:t xml:space="preserve">Sanitary Toilet Facilities at Surface Coal Mines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220.220</w:t>
      </w:r>
      <w:r>
        <w:tab/>
        <w:t xml:space="preserve">Drinking Water </w:t>
      </w:r>
    </w:p>
    <w:p w:rsidR="00BF0833" w:rsidRDefault="00BF0833" w:rsidP="00BF0833">
      <w:pPr>
        <w:widowControl w:val="0"/>
        <w:autoSpaceDE w:val="0"/>
        <w:autoSpaceDN w:val="0"/>
        <w:adjustRightInd w:val="0"/>
        <w:ind w:left="1440" w:hanging="1440"/>
      </w:pPr>
      <w:r>
        <w:t>220.230</w:t>
      </w:r>
      <w:r>
        <w:tab/>
        <w:t xml:space="preserve">Health and Safety Rules Applicable to Underground Coal Mines </w:t>
      </w:r>
    </w:p>
    <w:sectPr w:rsidR="00BF0833" w:rsidSect="00BF0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833"/>
    <w:rsid w:val="00086E72"/>
    <w:rsid w:val="0023637A"/>
    <w:rsid w:val="007414F0"/>
    <w:rsid w:val="009117C2"/>
    <w:rsid w:val="00BF083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