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0EC" w:rsidRPr="001138ED" w:rsidRDefault="00F930EC" w:rsidP="00F930EC">
      <w:pPr>
        <w:tabs>
          <w:tab w:val="left" w:pos="-1440"/>
        </w:tabs>
        <w:spacing w:line="246" w:lineRule="auto"/>
      </w:pPr>
    </w:p>
    <w:p w:rsidR="00F930EC" w:rsidRPr="00936726" w:rsidRDefault="00F930EC" w:rsidP="00F930EC">
      <w:pPr>
        <w:tabs>
          <w:tab w:val="left" w:pos="-1440"/>
        </w:tabs>
        <w:spacing w:line="246" w:lineRule="auto"/>
        <w:rPr>
          <w:b/>
        </w:rPr>
      </w:pPr>
      <w:r w:rsidRPr="00936726">
        <w:rPr>
          <w:b/>
          <w:bCs/>
        </w:rPr>
        <w:t>Section 200.1040  Burden and Standard of Proof</w:t>
      </w:r>
    </w:p>
    <w:p w:rsidR="00F930EC" w:rsidRPr="001138ED" w:rsidRDefault="00F930EC" w:rsidP="00F930EC">
      <w:pPr>
        <w:spacing w:line="246" w:lineRule="auto"/>
      </w:pPr>
    </w:p>
    <w:p w:rsidR="00F930EC" w:rsidRPr="001138ED" w:rsidRDefault="00F930EC" w:rsidP="00F930EC">
      <w:pPr>
        <w:spacing w:line="246" w:lineRule="auto"/>
      </w:pPr>
      <w:r w:rsidRPr="001138ED">
        <w:t>The Department shall have the burden of proof at the hearing.  The standard for decision shall be a preponderance of the evidence.</w:t>
      </w:r>
    </w:p>
    <w:p w:rsidR="000174EB" w:rsidRDefault="000174EB" w:rsidP="00F930EC"/>
    <w:p w:rsidR="00F930EC" w:rsidRPr="00D55B37" w:rsidRDefault="00F930EC">
      <w:pPr>
        <w:pStyle w:val="JCARSourceNote"/>
        <w:ind w:left="720"/>
      </w:pPr>
      <w:r w:rsidRPr="00D55B37">
        <w:t xml:space="preserve">(Source:  Added at </w:t>
      </w:r>
      <w:r>
        <w:t>37</w:t>
      </w:r>
      <w:r w:rsidRPr="00D55B37">
        <w:t xml:space="preserve"> Ill. Reg. </w:t>
      </w:r>
      <w:r w:rsidR="00187DFC">
        <w:t>14090</w:t>
      </w:r>
      <w:r w:rsidRPr="00D55B37">
        <w:t xml:space="preserve">, effective </w:t>
      </w:r>
      <w:bookmarkStart w:id="0" w:name="_GoBack"/>
      <w:r w:rsidR="00187DFC">
        <w:t>August 26, 2013</w:t>
      </w:r>
      <w:bookmarkEnd w:id="0"/>
      <w:r w:rsidRPr="00D55B37">
        <w:t>)</w:t>
      </w:r>
    </w:p>
    <w:sectPr w:rsidR="00F930EC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503" w:rsidRDefault="009C1503">
      <w:r>
        <w:separator/>
      </w:r>
    </w:p>
  </w:endnote>
  <w:endnote w:type="continuationSeparator" w:id="0">
    <w:p w:rsidR="009C1503" w:rsidRDefault="009C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503" w:rsidRDefault="009C1503">
      <w:r>
        <w:separator/>
      </w:r>
    </w:p>
  </w:footnote>
  <w:footnote w:type="continuationSeparator" w:id="0">
    <w:p w:rsidR="009C1503" w:rsidRDefault="009C1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0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7DFC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503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6211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0EC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A1D4EB-C506-4A65-B158-DDDDC74D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0E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2013-08-27T19:06:00Z</dcterms:created>
  <dcterms:modified xsi:type="dcterms:W3CDTF">2013-08-30T17:56:00Z</dcterms:modified>
</cp:coreProperties>
</file>