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C00" w:rsidRPr="001138ED" w:rsidRDefault="00D66C00" w:rsidP="00D66C00">
      <w:pPr>
        <w:spacing w:line="246" w:lineRule="auto"/>
        <w:rPr>
          <w:bCs/>
        </w:rPr>
      </w:pPr>
    </w:p>
    <w:p w:rsidR="00D66C00" w:rsidRPr="00936726" w:rsidRDefault="00D66C00" w:rsidP="00D66C00">
      <w:pPr>
        <w:spacing w:line="246" w:lineRule="auto"/>
        <w:rPr>
          <w:b/>
        </w:rPr>
      </w:pPr>
      <w:r w:rsidRPr="00936726">
        <w:rPr>
          <w:b/>
          <w:bCs/>
        </w:rPr>
        <w:t>Section 200.1020  Hearing Officer; Powers and Duties</w:t>
      </w:r>
    </w:p>
    <w:p w:rsidR="00D66C00" w:rsidRPr="001138ED" w:rsidRDefault="00D66C00" w:rsidP="00D66C00">
      <w:pPr>
        <w:spacing w:line="246" w:lineRule="auto"/>
      </w:pPr>
    </w:p>
    <w:p w:rsidR="00D66C00" w:rsidRPr="001138ED" w:rsidRDefault="00D66C00" w:rsidP="00D66C00">
      <w:pPr>
        <w:spacing w:line="246" w:lineRule="auto"/>
      </w:pPr>
      <w:r w:rsidRPr="001138ED">
        <w:t xml:space="preserve">The Illinois Code of Civil Procedure </w:t>
      </w:r>
      <w:r>
        <w:t xml:space="preserve">[735 ILCS 5] </w:t>
      </w:r>
      <w:r w:rsidRPr="001138ED">
        <w:t>and the Illinois Supreme Court Rules apply to administrative hearings under this Part.</w:t>
      </w:r>
    </w:p>
    <w:p w:rsidR="00D66C00" w:rsidRPr="001138ED" w:rsidRDefault="00D66C00" w:rsidP="00D66C00">
      <w:pPr>
        <w:spacing w:line="246" w:lineRule="auto"/>
      </w:pPr>
    </w:p>
    <w:p w:rsidR="00D66C00" w:rsidRPr="001138ED" w:rsidRDefault="00D66C00" w:rsidP="00D66C00">
      <w:pPr>
        <w:tabs>
          <w:tab w:val="left" w:pos="-1440"/>
        </w:tabs>
        <w:spacing w:line="246" w:lineRule="auto"/>
        <w:ind w:left="1440" w:hanging="720"/>
      </w:pPr>
      <w:r w:rsidRPr="001138ED">
        <w:t>a)</w:t>
      </w:r>
      <w:r>
        <w:tab/>
      </w:r>
      <w:r w:rsidRPr="001138ED">
        <w:t xml:space="preserve">The </w:t>
      </w:r>
      <w:r w:rsidR="003644DD">
        <w:t>h</w:t>
      </w:r>
      <w:r w:rsidRPr="001138ED">
        <w:t xml:space="preserve">earing </w:t>
      </w:r>
      <w:r w:rsidR="003644DD">
        <w:t>o</w:t>
      </w:r>
      <w:r w:rsidRPr="001138ED">
        <w:t>fficer designated to preside over a hearing shall take all necessary action to avoid delay, to maintain order, and to develop a clear and complete record, and shall have all powers necessary and appropriate to conduct a fair hearing, including</w:t>
      </w:r>
      <w:r>
        <w:t xml:space="preserve"> to</w:t>
      </w:r>
      <w:r w:rsidRPr="001138ED">
        <w:t>:</w:t>
      </w:r>
    </w:p>
    <w:p w:rsidR="00D66C00" w:rsidRPr="001138ED" w:rsidRDefault="00D66C00" w:rsidP="00D66C00">
      <w:pPr>
        <w:tabs>
          <w:tab w:val="left" w:pos="-1440"/>
        </w:tabs>
        <w:spacing w:line="246" w:lineRule="auto"/>
        <w:ind w:left="1440" w:hanging="720"/>
      </w:pPr>
    </w:p>
    <w:p w:rsidR="00D66C00" w:rsidRPr="001138ED" w:rsidRDefault="00D66C00" w:rsidP="00D66C00">
      <w:pPr>
        <w:tabs>
          <w:tab w:val="left" w:pos="-1440"/>
        </w:tabs>
        <w:spacing w:line="246" w:lineRule="auto"/>
        <w:ind w:left="2160" w:hanging="720"/>
      </w:pPr>
      <w:r w:rsidRPr="001138ED">
        <w:t>1)</w:t>
      </w:r>
      <w:r>
        <w:tab/>
      </w:r>
      <w:r w:rsidRPr="001138ED">
        <w:t>administer oaths and affirmations;</w:t>
      </w:r>
    </w:p>
    <w:p w:rsidR="00D66C00" w:rsidRPr="001138ED" w:rsidRDefault="00D66C00" w:rsidP="00D66C00">
      <w:pPr>
        <w:tabs>
          <w:tab w:val="left" w:pos="-1440"/>
        </w:tabs>
        <w:spacing w:line="246" w:lineRule="auto"/>
        <w:ind w:left="2160" w:hanging="720"/>
      </w:pPr>
    </w:p>
    <w:p w:rsidR="00D66C00" w:rsidRPr="001138ED" w:rsidRDefault="00D66C00" w:rsidP="00D66C00">
      <w:pPr>
        <w:tabs>
          <w:tab w:val="left" w:pos="-1440"/>
        </w:tabs>
        <w:spacing w:line="246" w:lineRule="auto"/>
        <w:ind w:left="2160" w:hanging="720"/>
      </w:pPr>
      <w:r w:rsidRPr="001138ED">
        <w:t>2)</w:t>
      </w:r>
      <w:r>
        <w:tab/>
      </w:r>
      <w:r w:rsidRPr="001138ED">
        <w:t>receive relevant evidence;</w:t>
      </w:r>
    </w:p>
    <w:p w:rsidR="00D66C00" w:rsidRPr="001138ED" w:rsidRDefault="00D66C00" w:rsidP="00D66C00">
      <w:pPr>
        <w:tabs>
          <w:tab w:val="left" w:pos="-1440"/>
        </w:tabs>
        <w:spacing w:line="246" w:lineRule="auto"/>
        <w:ind w:left="2160" w:hanging="720"/>
      </w:pPr>
    </w:p>
    <w:p w:rsidR="00D66C00" w:rsidRPr="001138ED" w:rsidRDefault="00D66C00" w:rsidP="00D66C00">
      <w:pPr>
        <w:tabs>
          <w:tab w:val="left" w:pos="-1440"/>
        </w:tabs>
        <w:spacing w:line="246" w:lineRule="auto"/>
        <w:ind w:left="2160" w:hanging="720"/>
      </w:pPr>
      <w:r w:rsidRPr="001138ED">
        <w:t>3)</w:t>
      </w:r>
      <w:r>
        <w:tab/>
      </w:r>
      <w:r w:rsidRPr="001138ED">
        <w:t>regulate the course of the hearing and the conduct of the parties and their counsel;</w:t>
      </w:r>
    </w:p>
    <w:p w:rsidR="00D66C00" w:rsidRPr="001138ED" w:rsidRDefault="00D66C00" w:rsidP="00D66C00">
      <w:pPr>
        <w:tabs>
          <w:tab w:val="left" w:pos="-1440"/>
        </w:tabs>
        <w:spacing w:line="246" w:lineRule="auto"/>
        <w:ind w:left="2160" w:hanging="720"/>
      </w:pPr>
    </w:p>
    <w:p w:rsidR="00D66C00" w:rsidRPr="001138ED" w:rsidRDefault="00D66C00" w:rsidP="00D66C00">
      <w:pPr>
        <w:tabs>
          <w:tab w:val="left" w:pos="-1440"/>
        </w:tabs>
        <w:spacing w:line="246" w:lineRule="auto"/>
        <w:ind w:left="2160" w:hanging="720"/>
      </w:pPr>
      <w:r w:rsidRPr="001138ED">
        <w:t>4)</w:t>
      </w:r>
      <w:r>
        <w:tab/>
      </w:r>
      <w:r w:rsidRPr="001138ED">
        <w:t>consider and rule upon procedural requests;</w:t>
      </w:r>
    </w:p>
    <w:p w:rsidR="00D66C00" w:rsidRPr="001138ED" w:rsidRDefault="00D66C00" w:rsidP="00D66C00">
      <w:pPr>
        <w:tabs>
          <w:tab w:val="left" w:pos="-1440"/>
        </w:tabs>
        <w:spacing w:line="246" w:lineRule="auto"/>
        <w:ind w:left="2160" w:hanging="720"/>
      </w:pPr>
    </w:p>
    <w:p w:rsidR="00D66C00" w:rsidRPr="001138ED" w:rsidRDefault="00D66C00" w:rsidP="00D66C00">
      <w:pPr>
        <w:tabs>
          <w:tab w:val="left" w:pos="-1440"/>
        </w:tabs>
        <w:spacing w:line="246" w:lineRule="auto"/>
        <w:ind w:left="2160" w:hanging="720"/>
      </w:pPr>
      <w:r w:rsidRPr="001138ED">
        <w:t>5)</w:t>
      </w:r>
      <w:r>
        <w:tab/>
      </w:r>
      <w:r w:rsidRPr="001138ED">
        <w:t>hold conferences for the settlement or sim</w:t>
      </w:r>
      <w:r>
        <w:t>plification of the issues;</w:t>
      </w:r>
    </w:p>
    <w:p w:rsidR="00D66C00" w:rsidRPr="001138ED" w:rsidRDefault="00D66C00" w:rsidP="00D66C00">
      <w:pPr>
        <w:tabs>
          <w:tab w:val="left" w:pos="-1440"/>
        </w:tabs>
        <w:spacing w:line="246" w:lineRule="auto"/>
        <w:ind w:left="2160" w:hanging="720"/>
      </w:pPr>
    </w:p>
    <w:p w:rsidR="00D66C00" w:rsidRPr="001138ED" w:rsidRDefault="00D66C00" w:rsidP="00D66C00">
      <w:pPr>
        <w:tabs>
          <w:tab w:val="left" w:pos="-1440"/>
        </w:tabs>
        <w:spacing w:line="246" w:lineRule="auto"/>
        <w:ind w:left="2160" w:hanging="720"/>
      </w:pPr>
      <w:r w:rsidRPr="001138ED">
        <w:t>6)</w:t>
      </w:r>
      <w:r>
        <w:tab/>
      </w:r>
      <w:r w:rsidRPr="001138ED">
        <w:t>examine witnesses and direct witnesses to testify, limit the number of times any witness may testify, limit repetitive or cumulative testimony</w:t>
      </w:r>
      <w:r w:rsidR="003644DD">
        <w:t>,</w:t>
      </w:r>
      <w:r w:rsidRPr="001138ED">
        <w:t xml:space="preserve"> and set reasonable limits on the amount o</w:t>
      </w:r>
      <w:r>
        <w:t>f time each witness may testify; and</w:t>
      </w:r>
    </w:p>
    <w:p w:rsidR="00D66C00" w:rsidRPr="001138ED" w:rsidRDefault="00D66C00" w:rsidP="00D66C00">
      <w:pPr>
        <w:tabs>
          <w:tab w:val="left" w:pos="-1440"/>
        </w:tabs>
        <w:spacing w:line="246" w:lineRule="auto"/>
        <w:ind w:left="2160" w:hanging="720"/>
      </w:pPr>
    </w:p>
    <w:p w:rsidR="00D66C00" w:rsidRPr="001138ED" w:rsidRDefault="00D66C00" w:rsidP="00D66C00">
      <w:pPr>
        <w:tabs>
          <w:tab w:val="left" w:pos="-1440"/>
        </w:tabs>
        <w:spacing w:line="246" w:lineRule="auto"/>
        <w:ind w:left="2160" w:hanging="720"/>
      </w:pPr>
      <w:r w:rsidRPr="001138ED">
        <w:t>7)</w:t>
      </w:r>
      <w:r>
        <w:tab/>
      </w:r>
      <w:r w:rsidRPr="001138ED">
        <w:t>authorize reasonable discovery by a party</w:t>
      </w:r>
      <w:r w:rsidR="003644DD">
        <w:t>.</w:t>
      </w:r>
    </w:p>
    <w:p w:rsidR="00D66C00" w:rsidRPr="001138ED" w:rsidRDefault="00D66C00" w:rsidP="00D66C00">
      <w:pPr>
        <w:tabs>
          <w:tab w:val="left" w:pos="-1440"/>
        </w:tabs>
        <w:spacing w:line="246" w:lineRule="auto"/>
        <w:ind w:left="2160" w:hanging="720"/>
      </w:pPr>
    </w:p>
    <w:p w:rsidR="00D66C00" w:rsidRPr="001138ED" w:rsidRDefault="00D66C00" w:rsidP="00D66C00">
      <w:pPr>
        <w:tabs>
          <w:tab w:val="left" w:pos="-1440"/>
        </w:tabs>
        <w:spacing w:line="246" w:lineRule="auto"/>
        <w:ind w:left="1440" w:hanging="720"/>
      </w:pPr>
      <w:r w:rsidRPr="001138ED">
        <w:t>b)</w:t>
      </w:r>
      <w:r>
        <w:tab/>
      </w:r>
      <w:r w:rsidRPr="001138ED">
        <w:t>All participants in the hearing shall have the right to be represented by counsel</w:t>
      </w:r>
      <w:r>
        <w:t xml:space="preserve">, and corporations shall be represented by an attorney.  </w:t>
      </w:r>
      <w:r w:rsidR="003644DD">
        <w:t xml:space="preserve">(See </w:t>
      </w:r>
      <w:r>
        <w:t>705 ILCS 220</w:t>
      </w:r>
      <w:r w:rsidR="003644DD">
        <w:t>.)</w:t>
      </w:r>
    </w:p>
    <w:p w:rsidR="00D66C00" w:rsidRPr="001138ED" w:rsidRDefault="00D66C00" w:rsidP="00D66C00">
      <w:pPr>
        <w:spacing w:line="246" w:lineRule="auto"/>
        <w:ind w:firstLine="720"/>
      </w:pPr>
    </w:p>
    <w:p w:rsidR="00D66C00" w:rsidRPr="001138ED" w:rsidRDefault="00D66C00" w:rsidP="00D66C00">
      <w:pPr>
        <w:tabs>
          <w:tab w:val="left" w:pos="-1440"/>
        </w:tabs>
        <w:spacing w:line="246" w:lineRule="auto"/>
        <w:ind w:left="1440" w:hanging="720"/>
      </w:pPr>
      <w:r w:rsidRPr="001138ED">
        <w:t>c)</w:t>
      </w:r>
      <w:r>
        <w:tab/>
      </w:r>
      <w:r w:rsidRPr="001138ED">
        <w:t xml:space="preserve">The </w:t>
      </w:r>
      <w:r w:rsidR="003644DD">
        <w:t>h</w:t>
      </w:r>
      <w:r w:rsidRPr="001138ED">
        <w:t xml:space="preserve">earing </w:t>
      </w:r>
      <w:r w:rsidR="003644DD">
        <w:t>o</w:t>
      </w:r>
      <w:r w:rsidRPr="001138ED">
        <w:t>fficer shall allow all parties to present statements, testimony, evidence and argument as may be relevant to the proceeding.</w:t>
      </w:r>
    </w:p>
    <w:p w:rsidR="000174EB" w:rsidRDefault="000174EB" w:rsidP="00DC7214"/>
    <w:p w:rsidR="00D66C00" w:rsidRPr="00D55B37" w:rsidRDefault="00D66C00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6F15F0">
        <w:t>14090</w:t>
      </w:r>
      <w:r w:rsidRPr="00D55B37">
        <w:t xml:space="preserve">, effective </w:t>
      </w:r>
      <w:bookmarkStart w:id="0" w:name="_GoBack"/>
      <w:r w:rsidR="006F15F0">
        <w:t>August 26, 2013</w:t>
      </w:r>
      <w:bookmarkEnd w:id="0"/>
      <w:r w:rsidRPr="00D55B37">
        <w:t>)</w:t>
      </w:r>
    </w:p>
    <w:sectPr w:rsidR="00D66C00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A6B" w:rsidRDefault="00330A6B">
      <w:r>
        <w:separator/>
      </w:r>
    </w:p>
  </w:endnote>
  <w:endnote w:type="continuationSeparator" w:id="0">
    <w:p w:rsidR="00330A6B" w:rsidRDefault="0033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A6B" w:rsidRDefault="00330A6B">
      <w:r>
        <w:separator/>
      </w:r>
    </w:p>
  </w:footnote>
  <w:footnote w:type="continuationSeparator" w:id="0">
    <w:p w:rsidR="00330A6B" w:rsidRDefault="00330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6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0C12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0A6B"/>
    <w:rsid w:val="00332EB2"/>
    <w:rsid w:val="00335723"/>
    <w:rsid w:val="00337BB9"/>
    <w:rsid w:val="00337CEB"/>
    <w:rsid w:val="003464C2"/>
    <w:rsid w:val="00350372"/>
    <w:rsid w:val="003547CB"/>
    <w:rsid w:val="00356003"/>
    <w:rsid w:val="003644DD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15F0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6C00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6880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78B417-8AB3-42BF-A723-B7DF5726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C0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>Illinois General Assembly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2013-08-27T19:06:00Z</dcterms:created>
  <dcterms:modified xsi:type="dcterms:W3CDTF">2013-08-30T17:56:00Z</dcterms:modified>
</cp:coreProperties>
</file>