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87DB" w14:textId="77777777" w:rsidR="009956B5" w:rsidRDefault="009956B5" w:rsidP="009956B5">
      <w:pPr>
        <w:tabs>
          <w:tab w:val="left" w:pos="-1440"/>
        </w:tabs>
        <w:spacing w:line="246" w:lineRule="auto"/>
        <w:rPr>
          <w:b/>
          <w:bCs/>
        </w:rPr>
      </w:pPr>
    </w:p>
    <w:p w14:paraId="4C41D378" w14:textId="77777777" w:rsidR="009956B5" w:rsidRPr="00936726" w:rsidRDefault="009956B5" w:rsidP="009956B5">
      <w:pPr>
        <w:tabs>
          <w:tab w:val="left" w:pos="-1440"/>
        </w:tabs>
        <w:spacing w:line="246" w:lineRule="auto"/>
        <w:rPr>
          <w:b/>
          <w:bCs/>
        </w:rPr>
      </w:pPr>
      <w:r w:rsidRPr="00936726">
        <w:rPr>
          <w:b/>
          <w:bCs/>
        </w:rPr>
        <w:t xml:space="preserve">Section </w:t>
      </w:r>
      <w:proofErr w:type="gramStart"/>
      <w:r w:rsidRPr="00936726">
        <w:rPr>
          <w:b/>
          <w:bCs/>
        </w:rPr>
        <w:t>200.920  Enforcement</w:t>
      </w:r>
      <w:proofErr w:type="gramEnd"/>
      <w:r w:rsidRPr="00936726">
        <w:rPr>
          <w:b/>
          <w:bCs/>
        </w:rPr>
        <w:t xml:space="preserve"> Actions</w:t>
      </w:r>
    </w:p>
    <w:p w14:paraId="145A86A0" w14:textId="77777777" w:rsidR="009956B5" w:rsidRPr="001138ED" w:rsidRDefault="009956B5" w:rsidP="00AA133C">
      <w:pPr>
        <w:tabs>
          <w:tab w:val="left" w:pos="-1440"/>
        </w:tabs>
        <w:spacing w:line="246" w:lineRule="auto"/>
        <w:rPr>
          <w:bCs/>
        </w:rPr>
      </w:pPr>
    </w:p>
    <w:p w14:paraId="6FEB6E68" w14:textId="373F4BFD" w:rsidR="009956B5" w:rsidRPr="001138ED" w:rsidRDefault="009956B5" w:rsidP="009956B5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1138ED">
        <w:rPr>
          <w:bCs/>
        </w:rPr>
        <w:t>a)</w:t>
      </w:r>
      <w:r>
        <w:rPr>
          <w:bCs/>
        </w:rPr>
        <w:tab/>
      </w:r>
      <w:r w:rsidRPr="001138ED">
        <w:rPr>
          <w:bCs/>
        </w:rPr>
        <w:t>Pursuant to Sections 2011, 3002, 3004</w:t>
      </w:r>
      <w:r w:rsidR="00550C45">
        <w:rPr>
          <w:bCs/>
        </w:rPr>
        <w:t>,</w:t>
      </w:r>
      <w:r w:rsidRPr="001138ED">
        <w:rPr>
          <w:bCs/>
        </w:rPr>
        <w:t xml:space="preserve"> 5001</w:t>
      </w:r>
      <w:r w:rsidR="00550C45">
        <w:rPr>
          <w:bCs/>
        </w:rPr>
        <w:t xml:space="preserve"> and 5006</w:t>
      </w:r>
      <w:r w:rsidRPr="001138ED">
        <w:rPr>
          <w:bCs/>
        </w:rPr>
        <w:t xml:space="preserve"> of the Act, the Department is authorized to take the following enforcement actions:</w:t>
      </w:r>
    </w:p>
    <w:p w14:paraId="35F77428" w14:textId="77777777" w:rsidR="009956B5" w:rsidRPr="001138ED" w:rsidRDefault="009956B5" w:rsidP="009956B5">
      <w:pPr>
        <w:spacing w:line="246" w:lineRule="auto"/>
        <w:rPr>
          <w:bCs/>
        </w:rPr>
      </w:pPr>
    </w:p>
    <w:p w14:paraId="712FFD6B" w14:textId="77777777" w:rsidR="009956B5" w:rsidRPr="001138ED" w:rsidRDefault="009956B5" w:rsidP="009956B5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1138ED">
        <w:rPr>
          <w:bCs/>
        </w:rPr>
        <w:t>1)</w:t>
      </w:r>
      <w:r>
        <w:rPr>
          <w:bCs/>
        </w:rPr>
        <w:tab/>
      </w:r>
      <w:r w:rsidRPr="001138ED">
        <w:rPr>
          <w:bCs/>
        </w:rPr>
        <w:t xml:space="preserve">refuse to issue or renew </w:t>
      </w:r>
      <w:r w:rsidRPr="001138ED">
        <w:t>an explosives license, a temporary explosives license</w:t>
      </w:r>
      <w:r w:rsidR="005137D3">
        <w:t>,</w:t>
      </w:r>
      <w:r w:rsidRPr="001138ED">
        <w:t xml:space="preserve"> or a </w:t>
      </w:r>
      <w:r w:rsidRPr="001138ED">
        <w:rPr>
          <w:bCs/>
        </w:rPr>
        <w:t>storage certificate, as set forth in Subpart</w:t>
      </w:r>
      <w:r w:rsidR="009F1107">
        <w:rPr>
          <w:bCs/>
        </w:rPr>
        <w:t>s</w:t>
      </w:r>
      <w:r w:rsidRPr="001138ED">
        <w:rPr>
          <w:bCs/>
        </w:rPr>
        <w:t xml:space="preserve"> B and C;</w:t>
      </w:r>
    </w:p>
    <w:p w14:paraId="5919D85F" w14:textId="77777777" w:rsidR="009956B5" w:rsidRPr="001138ED" w:rsidRDefault="009956B5" w:rsidP="009956B5">
      <w:pPr>
        <w:spacing w:line="246" w:lineRule="auto"/>
        <w:rPr>
          <w:bCs/>
        </w:rPr>
      </w:pPr>
    </w:p>
    <w:p w14:paraId="4F8EA0EF" w14:textId="77777777" w:rsidR="009956B5" w:rsidRPr="001138ED" w:rsidRDefault="009956B5" w:rsidP="009956B5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1138ED">
        <w:rPr>
          <w:bCs/>
        </w:rPr>
        <w:t>2)</w:t>
      </w:r>
      <w:r>
        <w:rPr>
          <w:bCs/>
        </w:rPr>
        <w:tab/>
      </w:r>
      <w:r w:rsidRPr="001138ED">
        <w:rPr>
          <w:bCs/>
        </w:rPr>
        <w:t xml:space="preserve">suspend or revoke </w:t>
      </w:r>
      <w:r w:rsidRPr="001138ED">
        <w:t>an explosives license, a temporary explosives license</w:t>
      </w:r>
      <w:r w:rsidR="005137D3">
        <w:t>,</w:t>
      </w:r>
      <w:r w:rsidRPr="001138ED">
        <w:t xml:space="preserve"> or a</w:t>
      </w:r>
      <w:r w:rsidRPr="001138ED">
        <w:rPr>
          <w:color w:val="000000"/>
        </w:rPr>
        <w:t xml:space="preserve"> </w:t>
      </w:r>
      <w:r w:rsidRPr="001138ED">
        <w:rPr>
          <w:bCs/>
        </w:rPr>
        <w:t>storage certificate with notice of a hearing;</w:t>
      </w:r>
    </w:p>
    <w:p w14:paraId="2DC0C44C" w14:textId="77777777" w:rsidR="009956B5" w:rsidRPr="001138ED" w:rsidRDefault="009956B5" w:rsidP="009956B5">
      <w:pPr>
        <w:spacing w:line="246" w:lineRule="auto"/>
        <w:rPr>
          <w:bCs/>
        </w:rPr>
      </w:pPr>
    </w:p>
    <w:p w14:paraId="5737586C" w14:textId="77777777" w:rsidR="009956B5" w:rsidRPr="001138ED" w:rsidRDefault="009956B5" w:rsidP="009956B5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1138ED">
        <w:rPr>
          <w:bCs/>
        </w:rPr>
        <w:t>3)</w:t>
      </w:r>
      <w:r>
        <w:rPr>
          <w:bCs/>
        </w:rPr>
        <w:tab/>
      </w:r>
      <w:r w:rsidRPr="001138ED">
        <w:rPr>
          <w:bCs/>
        </w:rPr>
        <w:t xml:space="preserve">summarily suspend or revoke </w:t>
      </w:r>
      <w:r w:rsidRPr="001138ED">
        <w:t>an explosives license, a temporary explosives license</w:t>
      </w:r>
      <w:r w:rsidR="005137D3">
        <w:t>,</w:t>
      </w:r>
      <w:r w:rsidRPr="001138ED">
        <w:t xml:space="preserve"> or a</w:t>
      </w:r>
      <w:r w:rsidRPr="001138ED">
        <w:rPr>
          <w:color w:val="000000"/>
        </w:rPr>
        <w:t xml:space="preserve"> </w:t>
      </w:r>
      <w:r w:rsidRPr="001138ED">
        <w:rPr>
          <w:bCs/>
        </w:rPr>
        <w:t xml:space="preserve">storage certificate without notice of a hearing </w:t>
      </w:r>
      <w:r w:rsidR="005137D3">
        <w:rPr>
          <w:bCs/>
        </w:rPr>
        <w:t xml:space="preserve">when </w:t>
      </w:r>
      <w:r w:rsidRPr="001138ED">
        <w:rPr>
          <w:bCs/>
        </w:rPr>
        <w:t xml:space="preserve">the Department finds that a condition or practice exists </w:t>
      </w:r>
      <w:r w:rsidR="009F1107">
        <w:rPr>
          <w:bCs/>
        </w:rPr>
        <w:t>that</w:t>
      </w:r>
      <w:r w:rsidRPr="001138ED">
        <w:rPr>
          <w:bCs/>
        </w:rPr>
        <w:t xml:space="preserve"> could reasonably be expected to cause death, serious physical harm</w:t>
      </w:r>
      <w:r w:rsidR="005137D3">
        <w:rPr>
          <w:bCs/>
        </w:rPr>
        <w:t>,</w:t>
      </w:r>
      <w:r w:rsidRPr="001138ED">
        <w:rPr>
          <w:bCs/>
        </w:rPr>
        <w:t xml:space="preserve"> or property damage;</w:t>
      </w:r>
    </w:p>
    <w:p w14:paraId="014805A6" w14:textId="77777777" w:rsidR="009956B5" w:rsidRPr="001138ED" w:rsidRDefault="009956B5" w:rsidP="009956B5">
      <w:pPr>
        <w:spacing w:line="246" w:lineRule="auto"/>
        <w:rPr>
          <w:bCs/>
        </w:rPr>
      </w:pPr>
    </w:p>
    <w:p w14:paraId="430D5FAF" w14:textId="77777777" w:rsidR="009956B5" w:rsidRPr="001138ED" w:rsidRDefault="009956B5" w:rsidP="009956B5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1138ED">
        <w:rPr>
          <w:bCs/>
        </w:rPr>
        <w:t>4)</w:t>
      </w:r>
      <w:r>
        <w:rPr>
          <w:bCs/>
        </w:rPr>
        <w:tab/>
      </w:r>
      <w:r w:rsidRPr="001138ED">
        <w:rPr>
          <w:bCs/>
        </w:rPr>
        <w:t>cancellation of a storage certificate for storage of explosive materials in excess of the amount authorized by the certificate or change in physical conditions surrounding the magazine, as set forth in Subpart I;</w:t>
      </w:r>
    </w:p>
    <w:p w14:paraId="731CA71F" w14:textId="77777777" w:rsidR="009956B5" w:rsidRPr="001138ED" w:rsidRDefault="009956B5" w:rsidP="009956B5">
      <w:pPr>
        <w:spacing w:line="246" w:lineRule="auto"/>
        <w:rPr>
          <w:bCs/>
        </w:rPr>
      </w:pPr>
    </w:p>
    <w:p w14:paraId="2D4440CE" w14:textId="77777777" w:rsidR="009956B5" w:rsidRPr="001138ED" w:rsidRDefault="009956B5" w:rsidP="009956B5">
      <w:pPr>
        <w:tabs>
          <w:tab w:val="left" w:pos="-1440"/>
        </w:tabs>
        <w:spacing w:line="246" w:lineRule="auto"/>
        <w:ind w:left="2160" w:hanging="720"/>
        <w:rPr>
          <w:bCs/>
          <w:strike/>
        </w:rPr>
      </w:pPr>
      <w:r w:rsidRPr="001138ED">
        <w:rPr>
          <w:bCs/>
        </w:rPr>
        <w:t>5)</w:t>
      </w:r>
      <w:r>
        <w:rPr>
          <w:bCs/>
        </w:rPr>
        <w:tab/>
      </w:r>
      <w:r w:rsidRPr="001138ED">
        <w:rPr>
          <w:bCs/>
        </w:rPr>
        <w:t xml:space="preserve">imposition of fines not to exceed $5,000 per occurrence; </w:t>
      </w:r>
    </w:p>
    <w:p w14:paraId="2E76F215" w14:textId="77777777" w:rsidR="009956B5" w:rsidRPr="001138ED" w:rsidRDefault="009956B5" w:rsidP="009956B5">
      <w:pPr>
        <w:spacing w:line="246" w:lineRule="auto"/>
        <w:rPr>
          <w:bCs/>
        </w:rPr>
      </w:pPr>
    </w:p>
    <w:p w14:paraId="2431E1E7" w14:textId="77777777" w:rsidR="009956B5" w:rsidRPr="001138ED" w:rsidRDefault="009956B5" w:rsidP="009956B5">
      <w:pPr>
        <w:tabs>
          <w:tab w:val="left" w:pos="-1440"/>
        </w:tabs>
        <w:spacing w:line="246" w:lineRule="auto"/>
        <w:ind w:left="2160" w:hanging="720"/>
        <w:rPr>
          <w:bCs/>
          <w:color w:val="000000"/>
        </w:rPr>
      </w:pPr>
      <w:r w:rsidRPr="001138ED">
        <w:rPr>
          <w:bCs/>
          <w:color w:val="000000"/>
        </w:rPr>
        <w:t>6)</w:t>
      </w:r>
      <w:r>
        <w:rPr>
          <w:bCs/>
          <w:color w:val="000000"/>
        </w:rPr>
        <w:tab/>
      </w:r>
      <w:r w:rsidRPr="001138ED">
        <w:rPr>
          <w:bCs/>
          <w:color w:val="000000"/>
        </w:rPr>
        <w:t>issuance of a notice of violation;</w:t>
      </w:r>
    </w:p>
    <w:p w14:paraId="28B41F54" w14:textId="77777777" w:rsidR="009956B5" w:rsidRDefault="009956B5" w:rsidP="00AA133C">
      <w:pPr>
        <w:tabs>
          <w:tab w:val="left" w:pos="-1440"/>
        </w:tabs>
        <w:spacing w:line="246" w:lineRule="auto"/>
        <w:rPr>
          <w:bCs/>
          <w:color w:val="000000"/>
        </w:rPr>
      </w:pPr>
    </w:p>
    <w:p w14:paraId="2122AD23" w14:textId="77777777" w:rsidR="009956B5" w:rsidRPr="001138ED" w:rsidRDefault="009956B5" w:rsidP="009956B5">
      <w:pPr>
        <w:tabs>
          <w:tab w:val="left" w:pos="-1440"/>
        </w:tabs>
        <w:spacing w:line="246" w:lineRule="auto"/>
        <w:ind w:left="2160" w:hanging="720"/>
        <w:rPr>
          <w:bCs/>
          <w:color w:val="000000"/>
        </w:rPr>
      </w:pPr>
      <w:r w:rsidRPr="001138ED">
        <w:rPr>
          <w:bCs/>
          <w:color w:val="000000"/>
        </w:rPr>
        <w:t>7)</w:t>
      </w:r>
      <w:r>
        <w:rPr>
          <w:bCs/>
          <w:color w:val="000000"/>
        </w:rPr>
        <w:tab/>
      </w:r>
      <w:r w:rsidRPr="001138ED">
        <w:rPr>
          <w:bCs/>
          <w:color w:val="000000"/>
        </w:rPr>
        <w:t>imposition of temporary or permanent conditions on a license or storage certificate;</w:t>
      </w:r>
    </w:p>
    <w:p w14:paraId="4A58E677" w14:textId="77777777" w:rsidR="009956B5" w:rsidRPr="001138ED" w:rsidRDefault="009956B5" w:rsidP="00AA133C">
      <w:pPr>
        <w:tabs>
          <w:tab w:val="left" w:pos="-1440"/>
        </w:tabs>
        <w:spacing w:line="246" w:lineRule="auto"/>
        <w:rPr>
          <w:bCs/>
          <w:color w:val="000000"/>
        </w:rPr>
      </w:pPr>
    </w:p>
    <w:p w14:paraId="4F8E3966" w14:textId="12530214" w:rsidR="009956B5" w:rsidRDefault="009956B5" w:rsidP="009956B5">
      <w:pPr>
        <w:tabs>
          <w:tab w:val="left" w:pos="-1440"/>
        </w:tabs>
        <w:spacing w:line="246" w:lineRule="auto"/>
        <w:ind w:left="2160" w:hanging="720"/>
        <w:rPr>
          <w:bCs/>
          <w:color w:val="000000"/>
        </w:rPr>
      </w:pPr>
      <w:r w:rsidRPr="001138ED">
        <w:rPr>
          <w:bCs/>
          <w:color w:val="000000"/>
        </w:rPr>
        <w:t>8)</w:t>
      </w:r>
      <w:r>
        <w:rPr>
          <w:bCs/>
          <w:color w:val="000000"/>
        </w:rPr>
        <w:tab/>
      </w:r>
      <w:r w:rsidRPr="001138ED">
        <w:rPr>
          <w:bCs/>
          <w:color w:val="000000"/>
        </w:rPr>
        <w:t>any other disciplinary action the Department may deem proper</w:t>
      </w:r>
      <w:r w:rsidR="00AA133C">
        <w:rPr>
          <w:bCs/>
          <w:color w:val="000000"/>
        </w:rPr>
        <w:t>;</w:t>
      </w:r>
    </w:p>
    <w:p w14:paraId="1E3CD38D" w14:textId="77777777" w:rsidR="00AA133C" w:rsidRDefault="00AA133C" w:rsidP="001B10CE">
      <w:pPr>
        <w:tabs>
          <w:tab w:val="left" w:pos="-1440"/>
        </w:tabs>
        <w:spacing w:line="246" w:lineRule="auto"/>
        <w:rPr>
          <w:bCs/>
          <w:color w:val="000000"/>
        </w:rPr>
      </w:pPr>
    </w:p>
    <w:p w14:paraId="1E8C855E" w14:textId="15837297" w:rsidR="00AA133C" w:rsidRDefault="00AA133C" w:rsidP="009956B5">
      <w:pPr>
        <w:tabs>
          <w:tab w:val="left" w:pos="-1440"/>
        </w:tabs>
        <w:spacing w:line="246" w:lineRule="auto"/>
        <w:ind w:left="2160" w:hanging="720"/>
        <w:rPr>
          <w:bCs/>
          <w:color w:val="000000"/>
        </w:rPr>
      </w:pPr>
      <w:r>
        <w:rPr>
          <w:bCs/>
          <w:color w:val="000000"/>
        </w:rPr>
        <w:t>9)</w:t>
      </w:r>
      <w:r>
        <w:rPr>
          <w:bCs/>
          <w:color w:val="000000"/>
        </w:rPr>
        <w:tab/>
        <w:t>apply for an administrative search warrant</w:t>
      </w:r>
      <w:r w:rsidR="00513378">
        <w:rPr>
          <w:bCs/>
          <w:color w:val="000000"/>
        </w:rPr>
        <w:t>; and</w:t>
      </w:r>
    </w:p>
    <w:p w14:paraId="553D57FF" w14:textId="2D65AAF4" w:rsidR="00513378" w:rsidRDefault="00513378" w:rsidP="00191667">
      <w:pPr>
        <w:tabs>
          <w:tab w:val="left" w:pos="-1440"/>
        </w:tabs>
        <w:spacing w:line="246" w:lineRule="auto"/>
        <w:rPr>
          <w:bCs/>
          <w:color w:val="000000"/>
        </w:rPr>
      </w:pPr>
    </w:p>
    <w:p w14:paraId="305C19E6" w14:textId="5468A088" w:rsidR="00513378" w:rsidRPr="001138ED" w:rsidRDefault="00513378" w:rsidP="009956B5">
      <w:pPr>
        <w:tabs>
          <w:tab w:val="left" w:pos="-1440"/>
        </w:tabs>
        <w:spacing w:line="246" w:lineRule="auto"/>
        <w:ind w:left="2160" w:hanging="720"/>
        <w:rPr>
          <w:bCs/>
          <w:color w:val="000000"/>
        </w:rPr>
      </w:pPr>
      <w:r>
        <w:rPr>
          <w:bCs/>
          <w:color w:val="000000"/>
        </w:rPr>
        <w:t>10)</w:t>
      </w:r>
      <w:r>
        <w:rPr>
          <w:bCs/>
          <w:color w:val="000000"/>
        </w:rPr>
        <w:tab/>
        <w:t>issuance of a violation to any individual/person possessing, using, acquiring, transferring, handling, disposing, or storage explosive materials in a manner that endangers the public health, safety, o</w:t>
      </w:r>
      <w:r w:rsidR="007B3820">
        <w:rPr>
          <w:bCs/>
          <w:color w:val="000000"/>
        </w:rPr>
        <w:t>r</w:t>
      </w:r>
      <w:r>
        <w:rPr>
          <w:bCs/>
          <w:color w:val="000000"/>
        </w:rPr>
        <w:t xml:space="preserve"> welfare (public endangerment)</w:t>
      </w:r>
      <w:r w:rsidR="00550C45">
        <w:rPr>
          <w:bCs/>
          <w:color w:val="000000"/>
        </w:rPr>
        <w:t xml:space="preserve"> pursuant to 225 </w:t>
      </w:r>
      <w:proofErr w:type="spellStart"/>
      <w:r w:rsidR="00550C45">
        <w:rPr>
          <w:bCs/>
          <w:color w:val="000000"/>
        </w:rPr>
        <w:t>ILCS</w:t>
      </w:r>
      <w:proofErr w:type="spellEnd"/>
      <w:r w:rsidR="00550C45">
        <w:rPr>
          <w:bCs/>
          <w:color w:val="000000"/>
        </w:rPr>
        <w:t xml:space="preserve"> 210 and this Part</w:t>
      </w:r>
      <w:r>
        <w:rPr>
          <w:bCs/>
          <w:color w:val="000000"/>
        </w:rPr>
        <w:t>.</w:t>
      </w:r>
    </w:p>
    <w:p w14:paraId="0FE52305" w14:textId="77777777" w:rsidR="009956B5" w:rsidRPr="001138ED" w:rsidRDefault="009956B5" w:rsidP="009956B5">
      <w:pPr>
        <w:spacing w:line="246" w:lineRule="auto"/>
        <w:rPr>
          <w:bCs/>
        </w:rPr>
      </w:pPr>
    </w:p>
    <w:p w14:paraId="647D2F4F" w14:textId="77777777" w:rsidR="009956B5" w:rsidRPr="001138ED" w:rsidRDefault="009956B5" w:rsidP="009956B5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1138ED">
        <w:rPr>
          <w:bCs/>
        </w:rPr>
        <w:t>b)</w:t>
      </w:r>
      <w:r>
        <w:rPr>
          <w:bCs/>
        </w:rPr>
        <w:tab/>
      </w:r>
      <w:r w:rsidRPr="001138ED">
        <w:rPr>
          <w:bCs/>
        </w:rPr>
        <w:t>Term of Suspension or Revocation</w:t>
      </w:r>
    </w:p>
    <w:p w14:paraId="318CE841" w14:textId="1F0DFF19" w:rsidR="009956B5" w:rsidRDefault="009956B5" w:rsidP="009956B5">
      <w:pPr>
        <w:tabs>
          <w:tab w:val="left" w:pos="-1440"/>
        </w:tabs>
        <w:spacing w:line="246" w:lineRule="auto"/>
        <w:ind w:left="1440"/>
        <w:rPr>
          <w:bCs/>
        </w:rPr>
      </w:pPr>
      <w:r w:rsidRPr="001138ED">
        <w:rPr>
          <w:bCs/>
        </w:rPr>
        <w:t xml:space="preserve">In those </w:t>
      </w:r>
      <w:proofErr w:type="gramStart"/>
      <w:r w:rsidRPr="001138ED">
        <w:rPr>
          <w:bCs/>
        </w:rPr>
        <w:t>instances</w:t>
      </w:r>
      <w:proofErr w:type="gramEnd"/>
      <w:r w:rsidRPr="001138ED">
        <w:rPr>
          <w:bCs/>
        </w:rPr>
        <w:t xml:space="preserve"> </w:t>
      </w:r>
      <w:r w:rsidR="009F1107">
        <w:rPr>
          <w:bCs/>
        </w:rPr>
        <w:t xml:space="preserve">in which </w:t>
      </w:r>
      <w:r w:rsidRPr="001138ED">
        <w:rPr>
          <w:bCs/>
        </w:rPr>
        <w:t xml:space="preserve">the Department suspends or revokes a license or certificate, the term of </w:t>
      </w:r>
      <w:r w:rsidR="009F1107">
        <w:rPr>
          <w:bCs/>
        </w:rPr>
        <w:t>the</w:t>
      </w:r>
      <w:r w:rsidRPr="001138ED">
        <w:rPr>
          <w:bCs/>
        </w:rPr>
        <w:t xml:space="preserve"> suspension or revocation shall not exceed 5 years.</w:t>
      </w:r>
    </w:p>
    <w:p w14:paraId="7700218B" w14:textId="5B13CBED" w:rsidR="00513378" w:rsidRDefault="00513378" w:rsidP="00191667">
      <w:pPr>
        <w:tabs>
          <w:tab w:val="left" w:pos="-1440"/>
        </w:tabs>
        <w:spacing w:line="246" w:lineRule="auto"/>
        <w:rPr>
          <w:bCs/>
        </w:rPr>
      </w:pPr>
    </w:p>
    <w:p w14:paraId="429A3F94" w14:textId="337E8B19" w:rsidR="00513378" w:rsidRDefault="00513378" w:rsidP="00513378">
      <w:pPr>
        <w:tabs>
          <w:tab w:val="left" w:pos="-1440"/>
          <w:tab w:val="left" w:pos="720"/>
        </w:tabs>
        <w:spacing w:line="246" w:lineRule="auto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Death of Magazine Keeper</w:t>
      </w:r>
    </w:p>
    <w:p w14:paraId="3285E044" w14:textId="4ABF94E0" w:rsidR="00513378" w:rsidRDefault="00513378" w:rsidP="00513378">
      <w:pPr>
        <w:tabs>
          <w:tab w:val="left" w:pos="-1440"/>
          <w:tab w:val="left" w:pos="720"/>
        </w:tabs>
        <w:spacing w:line="246" w:lineRule="auto"/>
        <w:ind w:left="1440"/>
        <w:rPr>
          <w:bCs/>
        </w:rPr>
      </w:pPr>
      <w:r>
        <w:rPr>
          <w:bCs/>
        </w:rPr>
        <w:t xml:space="preserve">If a licensee or magazine keeper dies, an additional magazine keeper listed on the storage certificate paperwork will become the magazine keeper.  If no qualified </w:t>
      </w:r>
      <w:r>
        <w:rPr>
          <w:bCs/>
        </w:rPr>
        <w:lastRenderedPageBreak/>
        <w:t>licensees or magazine keeper exists, the explosives shall be seized through its agents and/or local law enforcement for public safety purposes</w:t>
      </w:r>
      <w:r w:rsidR="007B3820">
        <w:rPr>
          <w:bCs/>
        </w:rPr>
        <w:t xml:space="preserve"> (see 225 </w:t>
      </w:r>
      <w:proofErr w:type="spellStart"/>
      <w:r w:rsidR="007B3820">
        <w:rPr>
          <w:bCs/>
        </w:rPr>
        <w:t>ILCS</w:t>
      </w:r>
      <w:proofErr w:type="spellEnd"/>
      <w:r w:rsidR="007B3820">
        <w:rPr>
          <w:bCs/>
        </w:rPr>
        <w:t xml:space="preserve"> 210)</w:t>
      </w:r>
      <w:r>
        <w:rPr>
          <w:bCs/>
        </w:rPr>
        <w:t>.</w:t>
      </w:r>
    </w:p>
    <w:p w14:paraId="54F95FD4" w14:textId="77777777" w:rsidR="00513378" w:rsidRDefault="00513378" w:rsidP="00191667">
      <w:pPr>
        <w:tabs>
          <w:tab w:val="left" w:pos="-1440"/>
          <w:tab w:val="left" w:pos="720"/>
        </w:tabs>
        <w:spacing w:line="246" w:lineRule="auto"/>
        <w:rPr>
          <w:bCs/>
        </w:rPr>
      </w:pPr>
    </w:p>
    <w:p w14:paraId="7DDE1AA8" w14:textId="7709672C" w:rsidR="00513378" w:rsidRDefault="00513378" w:rsidP="00513378">
      <w:pPr>
        <w:tabs>
          <w:tab w:val="left" w:pos="-1440"/>
          <w:tab w:val="left" w:pos="720"/>
        </w:tabs>
        <w:spacing w:line="246" w:lineRule="auto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>Bankruptcy</w:t>
      </w:r>
    </w:p>
    <w:p w14:paraId="4CB1ACA5" w14:textId="32BF42C5" w:rsidR="00513378" w:rsidRDefault="00513378" w:rsidP="00513378">
      <w:pPr>
        <w:tabs>
          <w:tab w:val="left" w:pos="-1440"/>
          <w:tab w:val="left" w:pos="720"/>
        </w:tabs>
        <w:spacing w:line="246" w:lineRule="auto"/>
        <w:ind w:left="1440"/>
        <w:rPr>
          <w:bCs/>
        </w:rPr>
      </w:pPr>
      <w:r>
        <w:rPr>
          <w:bCs/>
        </w:rPr>
        <w:t>If a licensee or storage certificate holder</w:t>
      </w:r>
      <w:r w:rsidR="008D6C06">
        <w:rPr>
          <w:bCs/>
        </w:rPr>
        <w:t xml:space="preserve"> enters</w:t>
      </w:r>
      <w:r>
        <w:rPr>
          <w:bCs/>
        </w:rPr>
        <w:t xml:space="preserve"> bankrupt</w:t>
      </w:r>
      <w:r w:rsidR="008D6C06">
        <w:rPr>
          <w:bCs/>
        </w:rPr>
        <w:t xml:space="preserve">cy, </w:t>
      </w:r>
      <w:r>
        <w:rPr>
          <w:bCs/>
        </w:rPr>
        <w:t xml:space="preserve">liquidation or receivership or has a receiving order made against it, </w:t>
      </w:r>
      <w:r w:rsidR="008D6C06">
        <w:rPr>
          <w:bCs/>
        </w:rPr>
        <w:t xml:space="preserve">then </w:t>
      </w:r>
      <w:r>
        <w:rPr>
          <w:bCs/>
        </w:rPr>
        <w:t xml:space="preserve">any receiver, trustee in bankruptcy, or liquidator shall be treated as being the licensee, or magazine keeper, and must </w:t>
      </w:r>
      <w:r w:rsidR="008D6C06">
        <w:rPr>
          <w:bCs/>
        </w:rPr>
        <w:t xml:space="preserve">possess </w:t>
      </w:r>
      <w:r>
        <w:rPr>
          <w:bCs/>
        </w:rPr>
        <w:t>and/or store explosive material</w:t>
      </w:r>
      <w:r w:rsidR="008D6C06">
        <w:rPr>
          <w:bCs/>
        </w:rPr>
        <w:t xml:space="preserve"> in compliance with the Act and this Part</w:t>
      </w:r>
      <w:r>
        <w:rPr>
          <w:bCs/>
        </w:rPr>
        <w:t>.  If no qualified licensee or magazine keeper exists, the explosives shall be seized through its agents and/or local law enforcement for public safety purposes.</w:t>
      </w:r>
    </w:p>
    <w:p w14:paraId="57391B78" w14:textId="77777777" w:rsidR="00513378" w:rsidRDefault="00513378" w:rsidP="00191667">
      <w:pPr>
        <w:tabs>
          <w:tab w:val="left" w:pos="-1440"/>
          <w:tab w:val="left" w:pos="720"/>
        </w:tabs>
        <w:spacing w:line="246" w:lineRule="auto"/>
        <w:rPr>
          <w:bCs/>
        </w:rPr>
      </w:pPr>
    </w:p>
    <w:p w14:paraId="44DFA927" w14:textId="54250ACB" w:rsidR="00513378" w:rsidRDefault="00513378" w:rsidP="00513378">
      <w:pPr>
        <w:tabs>
          <w:tab w:val="left" w:pos="-1440"/>
          <w:tab w:val="left" w:pos="720"/>
        </w:tabs>
        <w:spacing w:line="246" w:lineRule="auto"/>
        <w:ind w:left="1440" w:hanging="720"/>
        <w:rPr>
          <w:bCs/>
        </w:rPr>
      </w:pPr>
      <w:r>
        <w:rPr>
          <w:bCs/>
        </w:rPr>
        <w:t>e)</w:t>
      </w:r>
      <w:r>
        <w:rPr>
          <w:bCs/>
        </w:rPr>
        <w:tab/>
        <w:t>Bankruptcy of Licensee</w:t>
      </w:r>
      <w:r w:rsidR="00D46660">
        <w:rPr>
          <w:bCs/>
        </w:rPr>
        <w:t>'</w:t>
      </w:r>
      <w:r>
        <w:rPr>
          <w:bCs/>
        </w:rPr>
        <w:t>s Business</w:t>
      </w:r>
    </w:p>
    <w:p w14:paraId="21833BCF" w14:textId="514ED194" w:rsidR="00513378" w:rsidRPr="001138ED" w:rsidRDefault="008D6C06" w:rsidP="00513378">
      <w:pPr>
        <w:tabs>
          <w:tab w:val="left" w:pos="-1440"/>
        </w:tabs>
        <w:spacing w:line="246" w:lineRule="auto"/>
        <w:ind w:left="1440"/>
        <w:rPr>
          <w:bCs/>
        </w:rPr>
      </w:pPr>
      <w:r w:rsidRPr="008D6C06">
        <w:rPr>
          <w:bCs/>
        </w:rPr>
        <w:t>If a licensee's business is put in the hands of a receivership or a liquidator, the license and/or storage responsibilities automatically transfer with the business.  The receiver or liquidator therefore becomes responsible for the licensing requirements and/or storage requirements of the explosive materials while the business and/or business assets is in their hands.  If no qualified licensees or magazine keepers exist, the explosives shall be seized through its agents and/or local law enforcement for public safety purposes.</w:t>
      </w:r>
    </w:p>
    <w:p w14:paraId="05B6D770" w14:textId="77777777" w:rsidR="009956B5" w:rsidRPr="001138ED" w:rsidRDefault="009956B5" w:rsidP="00AA133C">
      <w:pPr>
        <w:tabs>
          <w:tab w:val="left" w:pos="-1440"/>
        </w:tabs>
        <w:spacing w:line="246" w:lineRule="auto"/>
        <w:rPr>
          <w:bCs/>
        </w:rPr>
      </w:pPr>
    </w:p>
    <w:p w14:paraId="5273A4A6" w14:textId="0ACA2F69" w:rsidR="009956B5" w:rsidRPr="00D55B37" w:rsidRDefault="00513378">
      <w:pPr>
        <w:pStyle w:val="JCARSourceNote"/>
        <w:ind w:left="720"/>
      </w:pPr>
      <w:r w:rsidRPr="00FD1AD2">
        <w:t>(Source:  Amended at 4</w:t>
      </w:r>
      <w:r w:rsidR="004B5DD8">
        <w:t>8</w:t>
      </w:r>
      <w:r w:rsidRPr="00FD1AD2">
        <w:t xml:space="preserve"> Ill. Reg. </w:t>
      </w:r>
      <w:r w:rsidR="0024590A">
        <w:t>9600</w:t>
      </w:r>
      <w:r w:rsidRPr="00FD1AD2">
        <w:t xml:space="preserve">, effective </w:t>
      </w:r>
      <w:r w:rsidR="0024590A">
        <w:t>June 24, 2024</w:t>
      </w:r>
      <w:r w:rsidRPr="00FD1AD2">
        <w:t>)</w:t>
      </w:r>
    </w:p>
    <w:sectPr w:rsidR="009956B5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CA0B" w14:textId="77777777" w:rsidR="00A26315" w:rsidRDefault="00A26315">
      <w:r>
        <w:separator/>
      </w:r>
    </w:p>
  </w:endnote>
  <w:endnote w:type="continuationSeparator" w:id="0">
    <w:p w14:paraId="5F172002" w14:textId="77777777" w:rsidR="00A26315" w:rsidRDefault="00A2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60A7" w14:textId="77777777" w:rsidR="00A26315" w:rsidRDefault="00A26315">
      <w:r>
        <w:separator/>
      </w:r>
    </w:p>
  </w:footnote>
  <w:footnote w:type="continuationSeparator" w:id="0">
    <w:p w14:paraId="21CE63EC" w14:textId="77777777" w:rsidR="00A26315" w:rsidRDefault="00A2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315"/>
    <w:rsid w:val="00001559"/>
    <w:rsid w:val="00001F1D"/>
    <w:rsid w:val="00003CEF"/>
    <w:rsid w:val="000066CA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667"/>
    <w:rsid w:val="00193ABB"/>
    <w:rsid w:val="0019502A"/>
    <w:rsid w:val="001A6EDB"/>
    <w:rsid w:val="001B10C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1CC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90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DD8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378"/>
    <w:rsid w:val="005137D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C45"/>
    <w:rsid w:val="00552D2A"/>
    <w:rsid w:val="00553C83"/>
    <w:rsid w:val="00555AA6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820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A7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6C06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6B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10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31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33C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37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660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35787"/>
  <w15:docId w15:val="{27E53492-8155-43A9-8060-EADC62C1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6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>Illinois General Assembly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2024-07-04T00:33:00Z</dcterms:modified>
</cp:coreProperties>
</file>