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C59A" w14:textId="77777777" w:rsidR="006A2F81" w:rsidRDefault="006A2F81" w:rsidP="006A2F81">
      <w:pPr>
        <w:widowControl w:val="0"/>
        <w:autoSpaceDE w:val="0"/>
        <w:autoSpaceDN w:val="0"/>
        <w:adjustRightInd w:val="0"/>
      </w:pPr>
    </w:p>
    <w:p w14:paraId="6FE1635C" w14:textId="77777777" w:rsidR="006A2F81" w:rsidRDefault="006A2F81" w:rsidP="006A2F81">
      <w:pPr>
        <w:widowControl w:val="0"/>
        <w:autoSpaceDE w:val="0"/>
        <w:autoSpaceDN w:val="0"/>
        <w:adjustRightInd w:val="0"/>
      </w:pPr>
      <w:r>
        <w:rPr>
          <w:b/>
          <w:bCs/>
        </w:rPr>
        <w:t>Section 200.807  Daily Summary of Magazine Transactions</w:t>
      </w:r>
      <w:r>
        <w:t xml:space="preserve"> </w:t>
      </w:r>
    </w:p>
    <w:p w14:paraId="34ADA607" w14:textId="77777777" w:rsidR="006A2F81" w:rsidRDefault="006A2F81" w:rsidP="006A2F81">
      <w:pPr>
        <w:widowControl w:val="0"/>
        <w:autoSpaceDE w:val="0"/>
        <w:autoSpaceDN w:val="0"/>
        <w:adjustRightInd w:val="0"/>
      </w:pPr>
    </w:p>
    <w:p w14:paraId="04C719B6" w14:textId="66CF4860" w:rsidR="006A2F81" w:rsidRDefault="006A2F81" w:rsidP="009260BC">
      <w:pPr>
        <w:widowControl w:val="0"/>
        <w:autoSpaceDE w:val="0"/>
        <w:autoSpaceDN w:val="0"/>
        <w:adjustRightInd w:val="0"/>
      </w:pPr>
      <w:r>
        <w:t xml:space="preserve">A record of the daily inventory shall be kept for each magazine other than a Type 3 magazine.  The record shall contain, by manufacturer or brand name, the total quantity of explosive materials received in and removed from the magazine, and the total remaining on hand at the end of the day. Any discrepancy that indicates a theft or loss of explosive materials must be reported in accordance with Section 200.805. The daily inventory records shall be kept for at least </w:t>
      </w:r>
      <w:r w:rsidR="009260BC">
        <w:t>five</w:t>
      </w:r>
      <w:r>
        <w:t xml:space="preserve"> years.</w:t>
      </w:r>
    </w:p>
    <w:p w14:paraId="3DA44954" w14:textId="4A7601A0" w:rsidR="006A2F81" w:rsidRDefault="006A2F81" w:rsidP="00D748B0">
      <w:pPr>
        <w:widowControl w:val="0"/>
        <w:autoSpaceDE w:val="0"/>
        <w:autoSpaceDN w:val="0"/>
        <w:adjustRightInd w:val="0"/>
      </w:pPr>
    </w:p>
    <w:p w14:paraId="4427EC5C" w14:textId="4B844051" w:rsidR="000174EB" w:rsidRPr="00093935" w:rsidRDefault="009260BC" w:rsidP="009260BC">
      <w:pPr>
        <w:pStyle w:val="JCARSourceNote"/>
        <w:ind w:firstLine="720"/>
      </w:pPr>
      <w:r w:rsidRPr="00FD1AD2">
        <w:t>(Source:  Amended at 4</w:t>
      </w:r>
      <w:r w:rsidR="00555A2B">
        <w:t>8</w:t>
      </w:r>
      <w:r w:rsidRPr="00FD1AD2">
        <w:t xml:space="preserve"> Ill. Reg. </w:t>
      </w:r>
      <w:r w:rsidR="009A5E14">
        <w:t>9600</w:t>
      </w:r>
      <w:r w:rsidRPr="00FD1AD2">
        <w:t xml:space="preserve">, effective </w:t>
      </w:r>
      <w:r w:rsidR="009A5E14">
        <w:t>June 24, 2024</w:t>
      </w:r>
      <w:r w:rsidRPr="00FD1AD2">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A77C" w14:textId="77777777" w:rsidR="007E7D40" w:rsidRDefault="007E7D40">
      <w:r>
        <w:separator/>
      </w:r>
    </w:p>
  </w:endnote>
  <w:endnote w:type="continuationSeparator" w:id="0">
    <w:p w14:paraId="1EB3F159" w14:textId="77777777" w:rsidR="007E7D40" w:rsidRDefault="007E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6D3C" w14:textId="77777777" w:rsidR="007E7D40" w:rsidRDefault="007E7D40">
      <w:r>
        <w:separator/>
      </w:r>
    </w:p>
  </w:footnote>
  <w:footnote w:type="continuationSeparator" w:id="0">
    <w:p w14:paraId="45B68427" w14:textId="77777777" w:rsidR="007E7D40" w:rsidRDefault="007E7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07E"/>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A2B"/>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F81"/>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7D40"/>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60BC"/>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E14"/>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8B0"/>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414A7"/>
  <w15:chartTrackingRefBased/>
  <w15:docId w15:val="{867DD254-9168-4570-8844-78669B2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F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86681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506</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2024-05-16T17:20:00Z</dcterms:created>
  <dcterms:modified xsi:type="dcterms:W3CDTF">2024-07-04T00:31:00Z</dcterms:modified>
</cp:coreProperties>
</file>