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28" w:rsidRDefault="00C17928" w:rsidP="00C17928">
      <w:pPr>
        <w:widowControl w:val="0"/>
        <w:autoSpaceDE w:val="0"/>
        <w:autoSpaceDN w:val="0"/>
        <w:adjustRightInd w:val="0"/>
      </w:pPr>
    </w:p>
    <w:p w:rsidR="00C17928" w:rsidRDefault="00C17928" w:rsidP="00C17928">
      <w:pPr>
        <w:widowControl w:val="0"/>
        <w:autoSpaceDE w:val="0"/>
        <w:autoSpaceDN w:val="0"/>
        <w:adjustRightInd w:val="0"/>
      </w:pPr>
      <w:r>
        <w:rPr>
          <w:b/>
          <w:bCs/>
        </w:rPr>
        <w:t>Section 301.20  Definitions</w:t>
      </w:r>
      <w:r>
        <w:t xml:space="preserve"> </w:t>
      </w:r>
    </w:p>
    <w:p w:rsidR="00C17928" w:rsidRDefault="00C17928" w:rsidP="00C17928">
      <w:pPr>
        <w:widowControl w:val="0"/>
        <w:autoSpaceDE w:val="0"/>
        <w:autoSpaceDN w:val="0"/>
        <w:adjustRightInd w:val="0"/>
      </w:pPr>
    </w:p>
    <w:p w:rsidR="00C17928" w:rsidRDefault="00C17928" w:rsidP="00C17928">
      <w:pPr>
        <w:widowControl w:val="0"/>
        <w:autoSpaceDE w:val="0"/>
        <w:autoSpaceDN w:val="0"/>
        <w:adjustRightInd w:val="0"/>
      </w:pPr>
      <w:r>
        <w:t xml:space="preserve">Terms are defined as follows for the purpose of this Part, unless the context requires otherwise: </w:t>
      </w:r>
    </w:p>
    <w:p w:rsidR="00C17928" w:rsidRDefault="00C17928" w:rsidP="00C17928">
      <w:pPr>
        <w:widowControl w:val="0"/>
        <w:autoSpaceDE w:val="0"/>
        <w:autoSpaceDN w:val="0"/>
        <w:adjustRightInd w:val="0"/>
      </w:pPr>
    </w:p>
    <w:p w:rsidR="00C17928" w:rsidRDefault="00C17928" w:rsidP="00C17928">
      <w:pPr>
        <w:widowControl w:val="0"/>
        <w:autoSpaceDE w:val="0"/>
        <w:autoSpaceDN w:val="0"/>
        <w:adjustRightInd w:val="0"/>
        <w:ind w:left="1440" w:hanging="720"/>
      </w:pPr>
      <w:r>
        <w:tab/>
        <w:t xml:space="preserve">"Account" means a statement in writing of receipts and disbursements from a ward's estate by the guardian during a stated period of time.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"Case Opening" means the internal administrative process used by OSG in establishing a temporary or ongoing guardianship case, including, but not limited to, collecting and reviewing necessary financial, legal, medical or social information pertaining to the ward or the ward's estate; opening bank or other financial accounts on the ward's behalf; assigning OSG representatives to perform guardianship responsibilities for the ward; collecting and receiving property of the ward; creating files, summaries and other documentary information necessary for the management of the ward or the ward's estate; and all other activities related to preparing for and assuming the responsibilities of guardian.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"Commission" </w:t>
      </w:r>
      <w:r w:rsidR="00C30178">
        <w:t xml:space="preserve">or "GAC" </w:t>
      </w:r>
      <w:r>
        <w:t xml:space="preserve">means the Guardianship and Advocacy Commission.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"Court" means the probate court having jurisdiction over the ward and/or the estate of a ward.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"Estate" means all property owned by the ward, regardless of whether the Office of State Guardian is guardian of the person or estate of the ward, including, but not limited to, all cash, savings accounts, checking accounts, certificates of deposit, money market accounts, bonds, stocks or other negotiable securities or instruments, mutual fund shares, furniture, automobiles, other tangible personal property, and real estate.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"Fee" or "Fees" means any costs assessed by the Office of State Guardian against a ward or a ward's estate for guardianship services, including case opening fees, monthly guardianship services fees, guardianship petitioning fees, and fees for the sale or management of real or personal property.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"Fee Schedules" mean tables showing the amounts of moneys the ward or the ward's estate may be assessed for guardianship services, not including charges for outside services procured by the guardian.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"Financial Hardship" means that the total value of liquid assets of a living ward would be inadequate to provide or obtain care, assistance, education, training, sustenance, housing, treatment or other goods or services vital to the well being of the ward or his </w:t>
      </w:r>
      <w:r w:rsidR="00C30178">
        <w:t xml:space="preserve">or her </w:t>
      </w:r>
      <w:r>
        <w:t xml:space="preserve">dependents, resulting in the risk of harm to the ward or the ward's dependents. </w:t>
      </w:r>
      <w:r w:rsidR="00544E0A">
        <w:t>Wards residing in independent domestic settings generally fall into this category.</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lastRenderedPageBreak/>
        <w:tab/>
        <w:t xml:space="preserve">"Guardian" means a court appointed guardian of the person, estate, or both, of a ward, and includes temporary, limited and plenary guardianship.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"Guardianship Petitioning" </w:t>
      </w:r>
      <w:r w:rsidR="00C30178">
        <w:t>(</w:t>
      </w:r>
      <w:r>
        <w:t>see "Petitioning"</w:t>
      </w:r>
      <w:r w:rsidR="00C30178">
        <w:t>)</w:t>
      </w:r>
      <w:r>
        <w:t xml:space="preserve">.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"Guardianship Services" means work performed by the Office of State Guardian and its representatives in becoming guardian and all guardianship duties performed thereafter on behalf of a particular ward, including, but not limited to, preparation and filing of periodic reports, inventories, petitions for expenditures, current and final accounts; sale or other disposition of real or personal property; managing all assets of an estate; securing residential placements and transfers; monitoring, evaluation and consent for medical treatment and habilitation programing; appearing for and representing a ward in legal proceedings; procuring other outside services for the benefit of the ward or the ward's estate; and quarterly, annual and other visits as necessary to provide an active guardianship program.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"Inventory" means a detailed list of all property owned by the ward that is filed with the court by the guardian.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"Liquid Assets" mean the portion of a ward's estate comprised of cash, negotiable instruments, or other similar property that is readily convertible to cash and has a readily ascertainable fixed value, including </w:t>
      </w:r>
      <w:r w:rsidR="00544E0A">
        <w:t xml:space="preserve">but not limited to </w:t>
      </w:r>
      <w:r>
        <w:t xml:space="preserve">savings accounts, checking accounts, certificates of deposit, </w:t>
      </w:r>
      <w:r w:rsidR="00FA0E95">
        <w:t xml:space="preserve">and </w:t>
      </w:r>
      <w:r>
        <w:t xml:space="preserve">money market accounts.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"Notice of Assessment" means a prior written statement mailed, pursuant to the procedures outlined in Section 301.40(b) of this Part, to the ward or other interested party, including the </w:t>
      </w:r>
      <w:r w:rsidR="00C30178">
        <w:t>ward's</w:t>
      </w:r>
      <w:r>
        <w:t xml:space="preserve"> spouse, adult children, parents, adult siblings, and other nearest adult kindred, advising that costs shall be assessed by OSG against a ward or the ward's estate.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"Office of State Guardian"</w:t>
      </w:r>
      <w:r w:rsidR="00C30178">
        <w:t xml:space="preserve"> or "OSG"</w:t>
      </w:r>
      <w:r>
        <w:t xml:space="preserve"> means a division of the Guardianship and Advocacy Commission, acting in its capacity as guardian of the estate, person, or both of a ward.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"Outside Services" means those services not provided by OSG or GAC employees, including the services of attorneys, corporations, agencies, individuals, or other entities retained to represent the interests of a ward or a ward's estate, who may charge the ward's estate for services rendered, subject to court approval. The fees may be in addition to fees assessed pursuant to the OSG fee schedules.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"Petitioning" or "Guardianship Petitioning" means the preparation, filing and litigation of guardianship petitions or petitions for the adjudication of disability of alleged disabled persons pursuant to the Probate Act of 1975 [755 ILCS 5</w:t>
      </w:r>
      <w:r w:rsidR="00C30178">
        <w:t>/Art. XIa</w:t>
      </w:r>
      <w:r>
        <w:t xml:space="preserve">].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"Property Management" or "Management of Property" means activities related to the discovery, possession, protection, conservation, listing for sale, auction or rental, solicitation of purchase or rental offers, title search, preparation of documents and forms, negotiations, payment of costs, fees, insurance, taxes, and penalties associated with the maintenance, operation, sale, auction or rental, participation in closing or completion of a sale or rental arrangements, and any other activities required in order for Office of State Guardian to protect, maintain or convey any interest of a ward in real or personal property, including a leasehold interest, subject to court approval. </w:t>
      </w:r>
    </w:p>
    <w:p w:rsidR="00C17928" w:rsidRDefault="00C17928" w:rsidP="00C17928">
      <w:pPr>
        <w:widowControl w:val="0"/>
        <w:autoSpaceDE w:val="0"/>
        <w:autoSpaceDN w:val="0"/>
        <w:adjustRightInd w:val="0"/>
        <w:ind w:left="1440" w:hanging="720"/>
      </w:pPr>
    </w:p>
    <w:p w:rsidR="00C17928" w:rsidRDefault="00C17928" w:rsidP="00C17928">
      <w:pPr>
        <w:widowControl w:val="0"/>
        <w:autoSpaceDE w:val="0"/>
        <w:autoSpaceDN w:val="0"/>
        <w:adjustRightInd w:val="0"/>
        <w:ind w:left="1440" w:hanging="720"/>
      </w:pPr>
      <w:r>
        <w:tab/>
        <w:t xml:space="preserve">"Ward" means a disabled person as defined by </w:t>
      </w:r>
      <w:r w:rsidR="00C30178">
        <w:t xml:space="preserve">Section 11a-2 of </w:t>
      </w:r>
      <w:r>
        <w:t>the Probate Act of 1975 [755 ILCS 5</w:t>
      </w:r>
      <w:r w:rsidR="00544E0A">
        <w:t>/11a-2</w:t>
      </w:r>
      <w:r>
        <w:t xml:space="preserve">] who is at least 18 years of age, and for whom the Office of State Guardian has been appointed guardian. </w:t>
      </w:r>
    </w:p>
    <w:p w:rsidR="00C17928" w:rsidRDefault="00C17928" w:rsidP="00C17928">
      <w:pPr>
        <w:widowControl w:val="0"/>
        <w:autoSpaceDE w:val="0"/>
        <w:autoSpaceDN w:val="0"/>
        <w:adjustRightInd w:val="0"/>
        <w:ind w:left="1440" w:hanging="720"/>
      </w:pPr>
    </w:p>
    <w:p w:rsidR="009531AA" w:rsidRPr="00D55B37" w:rsidRDefault="009531AA">
      <w:pPr>
        <w:pStyle w:val="JCARSourceNote"/>
        <w:ind w:left="720"/>
      </w:pPr>
      <w:r w:rsidRPr="00D55B37">
        <w:t xml:space="preserve">(Source:  </w:t>
      </w:r>
      <w:r>
        <w:t>Amended</w:t>
      </w:r>
      <w:r w:rsidRPr="00D55B37">
        <w:t xml:space="preserve"> at </w:t>
      </w:r>
      <w:r>
        <w:t>36 I</w:t>
      </w:r>
      <w:r w:rsidRPr="00D55B37">
        <w:t xml:space="preserve">ll. Reg. </w:t>
      </w:r>
      <w:r w:rsidR="00647362">
        <w:t>12090</w:t>
      </w:r>
      <w:r w:rsidRPr="00D55B37">
        <w:t xml:space="preserve">, effective </w:t>
      </w:r>
      <w:bookmarkStart w:id="0" w:name="_GoBack"/>
      <w:r w:rsidR="00647362">
        <w:t>August 1, 2012</w:t>
      </w:r>
      <w:bookmarkEnd w:id="0"/>
      <w:r w:rsidRPr="00D55B37">
        <w:t>)</w:t>
      </w:r>
    </w:p>
    <w:sectPr w:rsidR="009531AA" w:rsidRPr="00D55B37" w:rsidSect="00C17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928"/>
    <w:rsid w:val="002574BD"/>
    <w:rsid w:val="003F10C3"/>
    <w:rsid w:val="00544E0A"/>
    <w:rsid w:val="005C3366"/>
    <w:rsid w:val="00647362"/>
    <w:rsid w:val="009531AA"/>
    <w:rsid w:val="00A977E2"/>
    <w:rsid w:val="00C17928"/>
    <w:rsid w:val="00C30178"/>
    <w:rsid w:val="00CF0DA3"/>
    <w:rsid w:val="00FA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3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Sabo, Cheryl E.</cp:lastModifiedBy>
  <cp:revision>4</cp:revision>
  <dcterms:created xsi:type="dcterms:W3CDTF">2012-06-22T03:14:00Z</dcterms:created>
  <dcterms:modified xsi:type="dcterms:W3CDTF">2012-07-20T21:02:00Z</dcterms:modified>
</cp:coreProperties>
</file>