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0D" w:rsidRDefault="00D9630D" w:rsidP="00D9630D">
      <w:pPr>
        <w:widowControl w:val="0"/>
        <w:autoSpaceDE w:val="0"/>
        <w:autoSpaceDN w:val="0"/>
        <w:adjustRightInd w:val="0"/>
      </w:pPr>
    </w:p>
    <w:p w:rsidR="00D9630D" w:rsidRDefault="00D9630D" w:rsidP="00D963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299.310  Treatment</w:t>
      </w:r>
      <w:r>
        <w:t xml:space="preserve"> </w:t>
      </w:r>
    </w:p>
    <w:p w:rsidR="00D9630D" w:rsidRDefault="00D9630D" w:rsidP="00D9630D">
      <w:pPr>
        <w:widowControl w:val="0"/>
        <w:autoSpaceDE w:val="0"/>
        <w:autoSpaceDN w:val="0"/>
        <w:adjustRightInd w:val="0"/>
      </w:pPr>
    </w:p>
    <w:p w:rsidR="00D9630D" w:rsidRDefault="00D9630D" w:rsidP="00D963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resident shall be provided with adequate and humane care and treatment services pursuant to an </w:t>
      </w:r>
      <w:r w:rsidR="00081AFE">
        <w:t>ITP</w:t>
      </w:r>
      <w:r>
        <w:t xml:space="preserve">, which shall be formulated and periodically reviewed by the treatment team with the participation of the resident to the extent feasible and, </w:t>
      </w:r>
      <w:r w:rsidR="00532FA4">
        <w:t>when</w:t>
      </w:r>
      <w:r>
        <w:t xml:space="preserve"> appropriate, </w:t>
      </w:r>
      <w:r w:rsidR="00532FA4">
        <w:t>the</w:t>
      </w:r>
      <w:r>
        <w:t xml:space="preserve"> resident's guardian.  A </w:t>
      </w:r>
      <w:r w:rsidR="006B06C8">
        <w:t>licensed sex-offender treatment provider</w:t>
      </w:r>
      <w:r>
        <w:t xml:space="preserve"> shall be responsible for overseeing the implementation of </w:t>
      </w:r>
      <w:r w:rsidR="00532FA4">
        <w:t>the</w:t>
      </w:r>
      <w:r>
        <w:t xml:space="preserve"> plan. </w:t>
      </w:r>
    </w:p>
    <w:p w:rsidR="00D15EBF" w:rsidRDefault="00D15EBF" w:rsidP="00B83FEC">
      <w:pPr>
        <w:widowControl w:val="0"/>
        <w:autoSpaceDE w:val="0"/>
        <w:autoSpaceDN w:val="0"/>
        <w:adjustRightInd w:val="0"/>
      </w:pPr>
    </w:p>
    <w:p w:rsidR="00D9630D" w:rsidRDefault="00D9630D" w:rsidP="00D963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B06C8">
        <w:t>Although all treatment offer</w:t>
      </w:r>
      <w:r w:rsidR="00532FA4">
        <w:t>ings require informed consent, r</w:t>
      </w:r>
      <w:r w:rsidR="006B06C8">
        <w:t>esidents are encouraged to</w:t>
      </w:r>
      <w:r>
        <w:t xml:space="preserve"> attend scheduled individual and group therapy sessions, objective sexual assessment appointments, and other programming as set forth in the </w:t>
      </w:r>
      <w:r w:rsidR="00423DE5">
        <w:t>ITP</w:t>
      </w:r>
      <w:r>
        <w:t xml:space="preserve">. </w:t>
      </w:r>
    </w:p>
    <w:p w:rsidR="00D15EBF" w:rsidRDefault="00D15EBF" w:rsidP="00B83FEC">
      <w:pPr>
        <w:widowControl w:val="0"/>
        <w:autoSpaceDE w:val="0"/>
        <w:autoSpaceDN w:val="0"/>
        <w:adjustRightInd w:val="0"/>
      </w:pPr>
    </w:p>
    <w:p w:rsidR="00D9630D" w:rsidRDefault="00D9630D" w:rsidP="00D963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</w:t>
      </w:r>
      <w:r w:rsidR="00423DE5">
        <w:t>ITP</w:t>
      </w:r>
      <w:r>
        <w:t xml:space="preserve"> includes the administration of medication, </w:t>
      </w:r>
      <w:r w:rsidR="006B06C8">
        <w:t>a medical professional may</w:t>
      </w:r>
      <w:r>
        <w:t xml:space="preserve"> advise the resident, in writing, of the side effects of the medication to the extent </w:t>
      </w:r>
      <w:r w:rsidR="00532FA4">
        <w:t>the</w:t>
      </w:r>
      <w:r>
        <w:t xml:space="preserve"> advice is consistent with the nature and frequency of the side effects and the resident's ability to understand the information communicated. </w:t>
      </w:r>
    </w:p>
    <w:p w:rsidR="00D15EBF" w:rsidRDefault="00D15EBF" w:rsidP="00B83FEC">
      <w:pPr>
        <w:widowControl w:val="0"/>
        <w:autoSpaceDE w:val="0"/>
        <w:autoSpaceDN w:val="0"/>
        <w:adjustRightInd w:val="0"/>
      </w:pPr>
    </w:p>
    <w:p w:rsidR="00D9630D" w:rsidRDefault="00D9630D" w:rsidP="00D963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Care and treatment shall include the regular use of sign language for any hearing</w:t>
      </w:r>
      <w:r w:rsidR="006B06C8">
        <w:t>-</w:t>
      </w:r>
      <w:r>
        <w:t xml:space="preserve">impaired </w:t>
      </w:r>
      <w:r w:rsidR="00532FA4">
        <w:t>r</w:t>
      </w:r>
      <w:r w:rsidR="006B06C8">
        <w:t>esident</w:t>
      </w:r>
      <w:r>
        <w:t xml:space="preserve"> for whom sign language is a primary mode of communication and an interpreter for </w:t>
      </w:r>
      <w:r w:rsidR="00532FA4">
        <w:t>r</w:t>
      </w:r>
      <w:r w:rsidR="006B06C8">
        <w:t>esidents</w:t>
      </w:r>
      <w:r>
        <w:t xml:space="preserve"> who do not understand English. </w:t>
      </w:r>
    </w:p>
    <w:p w:rsidR="00D15EBF" w:rsidRDefault="00D15EBF" w:rsidP="00B83FEC">
      <w:pPr>
        <w:widowControl w:val="0"/>
        <w:autoSpaceDE w:val="0"/>
        <w:autoSpaceDN w:val="0"/>
        <w:adjustRightInd w:val="0"/>
      </w:pPr>
    </w:p>
    <w:p w:rsidR="006B06C8" w:rsidRDefault="00D9630D" w:rsidP="00D9630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resident refuses to consent to treatment, </w:t>
      </w:r>
      <w:r w:rsidR="006B06C8">
        <w:t>withdraws from treatment,</w:t>
      </w:r>
      <w:r w:rsidR="00532FA4">
        <w:t xml:space="preserve"> or</w:t>
      </w:r>
      <w:r w:rsidR="006B06C8">
        <w:t xml:space="preserve"> </w:t>
      </w:r>
      <w:r>
        <w:t xml:space="preserve">demonstrates disinterest </w:t>
      </w:r>
      <w:r w:rsidR="006B06C8">
        <w:t xml:space="preserve">in treatment </w:t>
      </w:r>
      <w:r>
        <w:t>or a lack of progress</w:t>
      </w:r>
      <w:r w:rsidR="006B06C8">
        <w:t xml:space="preserve"> in</w:t>
      </w:r>
      <w:r>
        <w:t xml:space="preserve"> treatment, the </w:t>
      </w:r>
      <w:r w:rsidR="006B06C8">
        <w:t xml:space="preserve">treatment </w:t>
      </w:r>
      <w:r>
        <w:t xml:space="preserve">team may </w:t>
      </w:r>
      <w:r w:rsidR="006B06C8">
        <w:t>revise</w:t>
      </w:r>
      <w:r>
        <w:t xml:space="preserve"> the </w:t>
      </w:r>
      <w:r w:rsidR="00423DE5">
        <w:t>ITP</w:t>
      </w:r>
      <w:r w:rsidR="006B06C8">
        <w:t xml:space="preserve"> as necessar</w:t>
      </w:r>
      <w:r w:rsidR="00532FA4">
        <w:t>y to encourage and improve the r</w:t>
      </w:r>
      <w:r w:rsidR="006B06C8">
        <w:t>esident's participation in treatment</w:t>
      </w:r>
      <w:r>
        <w:t>.</w:t>
      </w:r>
    </w:p>
    <w:p w:rsidR="006B06C8" w:rsidRDefault="006B06C8" w:rsidP="00B83F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30D" w:rsidRDefault="00437555" w:rsidP="00D9630D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6B06C8">
        <w:t xml:space="preserve"> Ill. Reg. </w:t>
      </w:r>
      <w:r w:rsidR="00BC2FD3">
        <w:t>8246</w:t>
      </w:r>
      <w:r w:rsidR="006B06C8">
        <w:t xml:space="preserve">, effective </w:t>
      </w:r>
      <w:r w:rsidR="00BC2FD3">
        <w:t>April 28, 2020</w:t>
      </w:r>
      <w:r w:rsidR="006B06C8">
        <w:t>)</w:t>
      </w:r>
      <w:r w:rsidR="00D9630D">
        <w:t xml:space="preserve"> </w:t>
      </w:r>
    </w:p>
    <w:sectPr w:rsidR="00D9630D" w:rsidSect="00D96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30D"/>
    <w:rsid w:val="00081AFE"/>
    <w:rsid w:val="0012458F"/>
    <w:rsid w:val="003D3120"/>
    <w:rsid w:val="00423DE5"/>
    <w:rsid w:val="00437555"/>
    <w:rsid w:val="00532FA4"/>
    <w:rsid w:val="005C3366"/>
    <w:rsid w:val="006B06C8"/>
    <w:rsid w:val="009A679E"/>
    <w:rsid w:val="00B83FEC"/>
    <w:rsid w:val="00BC2FD3"/>
    <w:rsid w:val="00D15EBF"/>
    <w:rsid w:val="00D9630D"/>
    <w:rsid w:val="00E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58681F-79AA-4820-91F3-0D21D714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2020-05-11T17:37:00Z</dcterms:modified>
</cp:coreProperties>
</file>