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ED" w:rsidRDefault="00DA02ED" w:rsidP="00DA02ED"/>
    <w:p w:rsidR="004E3C22" w:rsidRPr="00DA02ED" w:rsidRDefault="004E3C22" w:rsidP="00DA02ED">
      <w:pPr>
        <w:rPr>
          <w:b/>
        </w:rPr>
      </w:pPr>
      <w:r w:rsidRPr="00DA02ED">
        <w:rPr>
          <w:b/>
        </w:rPr>
        <w:t>Section 145.210  Leases</w:t>
      </w:r>
    </w:p>
    <w:p w:rsidR="004E3C22" w:rsidRPr="00DA02ED" w:rsidRDefault="004E3C22" w:rsidP="00DA02ED"/>
    <w:p w:rsidR="004E3C22" w:rsidRPr="00DA02ED" w:rsidRDefault="004E3C22" w:rsidP="00DA02ED">
      <w:r w:rsidRPr="00DA02ED">
        <w:t xml:space="preserve">Under the </w:t>
      </w:r>
      <w:r w:rsidR="00F94263">
        <w:t>PHS Bridge Subsidy model</w:t>
      </w:r>
      <w:r w:rsidRPr="00DA02ED">
        <w:t xml:space="preserve">, the lease for the housing unit is held by the tenant.  </w:t>
      </w:r>
      <w:r w:rsidR="00830079">
        <w:t xml:space="preserve">Flexible leasing options may be made available through alternative PSH programs/models funded by DMH, but PSH Providers will be responsible for compliance with leasing terms as stipulated in their executed contract and/or PSH program-specific guidance provided by DMH.  </w:t>
      </w:r>
      <w:r w:rsidRPr="00DA02ED">
        <w:t>There are three options to obtain leases in a PSH</w:t>
      </w:r>
      <w:r w:rsidR="00F94263">
        <w:t xml:space="preserve"> </w:t>
      </w:r>
      <w:r w:rsidRPr="00DA02ED">
        <w:t>Bridge Subsidy model:</w:t>
      </w:r>
    </w:p>
    <w:p w:rsidR="004E3C22" w:rsidRPr="00DA02ED" w:rsidRDefault="004E3C22" w:rsidP="00DA02ED"/>
    <w:p w:rsidR="004E3C22" w:rsidRPr="00DA02ED" w:rsidRDefault="004E3C22" w:rsidP="00767EAC">
      <w:pPr>
        <w:ind w:firstLine="720"/>
      </w:pPr>
      <w:r w:rsidRPr="00DA02ED">
        <w:t>a)</w:t>
      </w:r>
      <w:r w:rsidRPr="00DA02ED">
        <w:tab/>
        <w:t>Under Tenant Executed Leases:</w:t>
      </w:r>
    </w:p>
    <w:p w:rsidR="004E3C22" w:rsidRPr="00DA02ED" w:rsidRDefault="004E3C22" w:rsidP="00380F80"/>
    <w:p w:rsidR="004E3C22" w:rsidRPr="00DA02ED" w:rsidRDefault="004E3C22" w:rsidP="00767EAC">
      <w:pPr>
        <w:ind w:left="2160" w:hanging="720"/>
      </w:pPr>
      <w:r w:rsidRPr="00DA02ED">
        <w:t>1)</w:t>
      </w:r>
      <w:r w:rsidRPr="00DA02ED">
        <w:tab/>
        <w:t xml:space="preserve">The landlord or property management entity shall enter into a direct written lease with each tenant.  </w:t>
      </w:r>
    </w:p>
    <w:p w:rsidR="004E3C22" w:rsidRPr="00DA02ED" w:rsidRDefault="004E3C22" w:rsidP="00380F80"/>
    <w:p w:rsidR="004E3C22" w:rsidRPr="00DA02ED" w:rsidRDefault="004E3C22" w:rsidP="00767EAC">
      <w:pPr>
        <w:ind w:left="2160" w:hanging="720"/>
      </w:pPr>
      <w:r w:rsidRPr="00DA02ED">
        <w:t>2)</w:t>
      </w:r>
      <w:r w:rsidRPr="00DA02ED">
        <w:tab/>
        <w:t xml:space="preserve">The lease shall have a term of no less than 12 months (unless reviewed and approved by DMH on a case-by-case basis) and shall contain a HAP </w:t>
      </w:r>
      <w:r w:rsidR="00F94263">
        <w:t>c</w:t>
      </w:r>
      <w:r w:rsidRPr="00DA02ED">
        <w:t xml:space="preserve">ontract. </w:t>
      </w:r>
    </w:p>
    <w:p w:rsidR="004E3C22" w:rsidRPr="00DA02ED" w:rsidRDefault="004E3C22" w:rsidP="00380F80"/>
    <w:p w:rsidR="004E3C22" w:rsidRPr="00DA02ED" w:rsidRDefault="004E3C22" w:rsidP="00767EAC">
      <w:pPr>
        <w:ind w:left="2160" w:hanging="720"/>
      </w:pPr>
      <w:r w:rsidRPr="00DA02ED">
        <w:t>3)</w:t>
      </w:r>
      <w:r w:rsidRPr="00DA02ED">
        <w:tab/>
        <w:t xml:space="preserve">The SA shall review each lease to certify to DMH that the lease does not violate any provisions of State or local law or this Part. </w:t>
      </w:r>
    </w:p>
    <w:p w:rsidR="004E3C22" w:rsidRPr="00DA02ED" w:rsidRDefault="004E3C22" w:rsidP="00380F80"/>
    <w:p w:rsidR="004E3C22" w:rsidRPr="00DA02ED" w:rsidRDefault="004E3C22" w:rsidP="00767EAC">
      <w:pPr>
        <w:ind w:left="2160" w:hanging="720"/>
      </w:pPr>
      <w:r w:rsidRPr="00DA02ED">
        <w:t>4)</w:t>
      </w:r>
      <w:r w:rsidRPr="00DA02ED">
        <w:tab/>
        <w:t xml:space="preserve">The landlord or property management entity shall provide each tenant and the SA with a copy of the lease and execute the HAP </w:t>
      </w:r>
      <w:r w:rsidR="00F94263">
        <w:t>c</w:t>
      </w:r>
      <w:r w:rsidRPr="00DA02ED">
        <w:t>ontract with the SA.</w:t>
      </w:r>
    </w:p>
    <w:p w:rsidR="004E3C22" w:rsidRPr="00DA02ED" w:rsidRDefault="004E3C22" w:rsidP="00380F80"/>
    <w:p w:rsidR="004E3C22" w:rsidRPr="00DA02ED" w:rsidRDefault="004E3C22" w:rsidP="00767EAC">
      <w:pPr>
        <w:ind w:left="2160" w:hanging="720"/>
      </w:pPr>
      <w:r w:rsidRPr="00DA02ED">
        <w:t>5)</w:t>
      </w:r>
      <w:r w:rsidRPr="00DA02ED">
        <w:tab/>
        <w:t xml:space="preserve">The tenant is responsible for </w:t>
      </w:r>
      <w:r w:rsidR="00F94263">
        <w:t>his/her</w:t>
      </w:r>
      <w:r w:rsidRPr="00DA02ED">
        <w:t xml:space="preserve"> portion of the rent up to 30% of his/her income (based on the SA</w:t>
      </w:r>
      <w:r w:rsidR="00767EAC">
        <w:t>'</w:t>
      </w:r>
      <w:r w:rsidRPr="00DA02ED">
        <w:t xml:space="preserve">s income verification process) paid directly to the landlord.  The SA will pay the remaining amount of the rental balance.   </w:t>
      </w:r>
    </w:p>
    <w:p w:rsidR="00DA02ED" w:rsidRDefault="00DA02ED" w:rsidP="00380F80"/>
    <w:p w:rsidR="004E3C22" w:rsidRPr="00DA02ED" w:rsidRDefault="004E3C22" w:rsidP="00767EAC">
      <w:pPr>
        <w:ind w:left="1440"/>
      </w:pPr>
      <w:r w:rsidRPr="00DA02ED">
        <w:t>6)</w:t>
      </w:r>
      <w:r w:rsidRPr="00DA02ED">
        <w:tab/>
        <w:t>Lease responsibilities for the unit will rest with the tenant.</w:t>
      </w:r>
    </w:p>
    <w:p w:rsidR="004E3C22" w:rsidRPr="00DA02ED" w:rsidRDefault="004E3C22" w:rsidP="00DA02ED"/>
    <w:p w:rsidR="004E3C22" w:rsidRPr="00DA02ED" w:rsidRDefault="004E3C22" w:rsidP="00767EAC">
      <w:pPr>
        <w:ind w:firstLine="720"/>
      </w:pPr>
      <w:r w:rsidRPr="00DA02ED">
        <w:t>b)</w:t>
      </w:r>
      <w:r w:rsidRPr="00DA02ED">
        <w:tab/>
        <w:t>Under an Executed Master Lease Agreement:</w:t>
      </w:r>
    </w:p>
    <w:p w:rsidR="004E3C22" w:rsidRPr="00DA02ED" w:rsidRDefault="004E3C22" w:rsidP="00DA02ED"/>
    <w:p w:rsidR="004E3C22" w:rsidRPr="00DA02ED" w:rsidRDefault="004E3C22" w:rsidP="00767EAC">
      <w:pPr>
        <w:ind w:left="2160" w:hanging="720"/>
      </w:pPr>
      <w:r w:rsidRPr="00DA02ED">
        <w:t>1)</w:t>
      </w:r>
      <w:r w:rsidRPr="00DA02ED">
        <w:tab/>
        <w:t xml:space="preserve">The SA </w:t>
      </w:r>
      <w:r w:rsidR="00F94263">
        <w:t>under</w:t>
      </w:r>
      <w:r w:rsidRPr="00DA02ED">
        <w:t xml:space="preserve"> authorization of DMH</w:t>
      </w:r>
      <w:r w:rsidR="00F94263">
        <w:t>,</w:t>
      </w:r>
      <w:r w:rsidRPr="00DA02ED">
        <w:t xml:space="preserve"> will execute a HAP </w:t>
      </w:r>
      <w:r w:rsidR="00F94263">
        <w:t>c</w:t>
      </w:r>
      <w:r w:rsidRPr="00DA02ED">
        <w:t xml:space="preserve">ontract with the landlord or property management entity for a select number of rental units that will be held available until a lease is signed with a prospective tenant.  </w:t>
      </w:r>
    </w:p>
    <w:p w:rsidR="00DA02ED" w:rsidRDefault="00DA02ED" w:rsidP="00380F80"/>
    <w:p w:rsidR="004E3C22" w:rsidRPr="00DA02ED" w:rsidRDefault="004E3C22" w:rsidP="00767EAC">
      <w:pPr>
        <w:ind w:left="2160" w:hanging="720"/>
      </w:pPr>
      <w:r w:rsidRPr="00DA02ED">
        <w:t>2)</w:t>
      </w:r>
      <w:r w:rsidRPr="00DA02ED">
        <w:tab/>
        <w:t xml:space="preserve">The landlord or property management entities shall enter into a lease with the tenant that shall have a term of no less than 12 months (unless other lease terms are approved by DMH). </w:t>
      </w:r>
    </w:p>
    <w:p w:rsidR="004E3C22" w:rsidRPr="00DA02ED" w:rsidRDefault="004E3C22" w:rsidP="00380F80"/>
    <w:p w:rsidR="004E3C22" w:rsidRPr="00DA02ED" w:rsidRDefault="004E3C22" w:rsidP="00767EAC">
      <w:pPr>
        <w:ind w:left="2160" w:hanging="720"/>
      </w:pPr>
      <w:r w:rsidRPr="00DA02ED">
        <w:t>3)</w:t>
      </w:r>
      <w:r w:rsidRPr="00DA02ED">
        <w:tab/>
        <w:t xml:space="preserve">The SA shall review each lease to certify to DMH that the lease does not violate any provisions of State or local law or this Part. </w:t>
      </w:r>
    </w:p>
    <w:p w:rsidR="004E3C22" w:rsidRPr="00DA02ED" w:rsidRDefault="004E3C22" w:rsidP="00380F80"/>
    <w:p w:rsidR="004E3C22" w:rsidRPr="00DA02ED" w:rsidRDefault="004E3C22" w:rsidP="00767EAC">
      <w:pPr>
        <w:ind w:left="2160" w:hanging="720"/>
      </w:pPr>
      <w:r w:rsidRPr="00DA02ED">
        <w:lastRenderedPageBreak/>
        <w:t>4)</w:t>
      </w:r>
      <w:r w:rsidRPr="00DA02ED">
        <w:tab/>
        <w:t xml:space="preserve">The tenant is responsible for </w:t>
      </w:r>
      <w:r w:rsidR="00F94263">
        <w:t>his/her</w:t>
      </w:r>
      <w:r w:rsidRPr="00DA02ED">
        <w:t xml:space="preserve"> portion of the rent up to 30% of his/her income (based on the SA</w:t>
      </w:r>
      <w:r w:rsidR="00767EAC">
        <w:t>'</w:t>
      </w:r>
      <w:r w:rsidRPr="00DA02ED">
        <w:t xml:space="preserve">s income verification process) paid directly to the landlord.  The SA will pay the remaining amount of the rental balance.  </w:t>
      </w:r>
    </w:p>
    <w:p w:rsidR="004E3C22" w:rsidRPr="00DA02ED" w:rsidRDefault="004E3C22" w:rsidP="00380F80"/>
    <w:p w:rsidR="004E3C22" w:rsidRPr="00DA02ED" w:rsidRDefault="004E3C22" w:rsidP="00767EAC">
      <w:pPr>
        <w:ind w:left="1440"/>
      </w:pPr>
      <w:r w:rsidRPr="00DA02ED">
        <w:t>5)</w:t>
      </w:r>
      <w:r w:rsidRPr="00DA02ED">
        <w:tab/>
        <w:t>Lease responsibilities for the unit will rest with the tenant.</w:t>
      </w:r>
    </w:p>
    <w:p w:rsidR="004E3C22" w:rsidRPr="00DA02ED" w:rsidRDefault="004E3C22" w:rsidP="00DA02ED"/>
    <w:p w:rsidR="004E3C22" w:rsidRPr="00DA02ED" w:rsidRDefault="004E3C22" w:rsidP="00767EAC">
      <w:pPr>
        <w:ind w:firstLine="720"/>
      </w:pPr>
      <w:r w:rsidRPr="00DA02ED">
        <w:t>c)</w:t>
      </w:r>
      <w:r w:rsidRPr="00DA02ED">
        <w:tab/>
        <w:t>Under Project Based Leases:</w:t>
      </w:r>
    </w:p>
    <w:p w:rsidR="004E3C22" w:rsidRPr="00DA02ED" w:rsidRDefault="004E3C22" w:rsidP="00DA02ED"/>
    <w:p w:rsidR="004E3C22" w:rsidRPr="00DA02ED" w:rsidRDefault="004E3C22" w:rsidP="00F94263">
      <w:pPr>
        <w:ind w:left="2160" w:hanging="720"/>
      </w:pPr>
      <w:r w:rsidRPr="00DA02ED">
        <w:t>1)</w:t>
      </w:r>
      <w:r w:rsidRPr="00DA02ED">
        <w:tab/>
        <w:t xml:space="preserve">DMH can partner with developers, property managers or landlords to identify apartment unit resources that are either scattered site or within a designated project.  </w:t>
      </w:r>
    </w:p>
    <w:p w:rsidR="004E3C22" w:rsidRPr="00DA02ED" w:rsidRDefault="004E3C22" w:rsidP="00380F80"/>
    <w:p w:rsidR="004E3C22" w:rsidRPr="00DA02ED" w:rsidRDefault="004E3C22" w:rsidP="00F94263">
      <w:pPr>
        <w:ind w:left="2160" w:hanging="720"/>
      </w:pPr>
      <w:r w:rsidRPr="00DA02ED">
        <w:t>2)</w:t>
      </w:r>
      <w:r w:rsidRPr="00DA02ED">
        <w:tab/>
        <w:t>This partnership would be facilitated under all PSH Bridge Subsidy processes in order to set up a leasing arrangement for an identified number of unit resources.</w:t>
      </w:r>
    </w:p>
    <w:p w:rsidR="004E3C22" w:rsidRPr="00DA02ED" w:rsidRDefault="004E3C22" w:rsidP="00380F80"/>
    <w:p w:rsidR="004E3C22" w:rsidRPr="00DA02ED" w:rsidRDefault="004E3C22" w:rsidP="00F94263">
      <w:pPr>
        <w:ind w:left="2160" w:hanging="720"/>
      </w:pPr>
      <w:r w:rsidRPr="00DA02ED">
        <w:t>3)</w:t>
      </w:r>
      <w:r w:rsidRPr="00DA02ED">
        <w:tab/>
        <w:t>The landlord or property management entities shall enter into a lease with the tenant that shall have a term of no less than 12 months (unless other lease terms are approved by DMH).</w:t>
      </w:r>
    </w:p>
    <w:p w:rsidR="004E3C22" w:rsidRPr="00DA02ED" w:rsidRDefault="004E3C22" w:rsidP="00380F80"/>
    <w:p w:rsidR="004E3C22" w:rsidRPr="00DA02ED" w:rsidRDefault="004E3C22" w:rsidP="00F94263">
      <w:pPr>
        <w:ind w:left="2160" w:hanging="720"/>
      </w:pPr>
      <w:r w:rsidRPr="00DA02ED">
        <w:t>4)</w:t>
      </w:r>
      <w:r w:rsidRPr="00DA02ED">
        <w:tab/>
        <w:t xml:space="preserve">The contracted SA will monitor this arrangement for either scattered site or </w:t>
      </w:r>
      <w:r w:rsidR="00830079">
        <w:t>project-based</w:t>
      </w:r>
      <w:r w:rsidRPr="00DA02ED">
        <w:t xml:space="preserve"> units.</w:t>
      </w:r>
    </w:p>
    <w:p w:rsidR="004E3C22" w:rsidRPr="00DA02ED" w:rsidRDefault="004E3C22" w:rsidP="00380F80"/>
    <w:p w:rsidR="004E3C22" w:rsidRPr="00DA02ED" w:rsidRDefault="004E3C22" w:rsidP="00F94263">
      <w:pPr>
        <w:ind w:left="2160" w:hanging="720"/>
      </w:pPr>
      <w:r w:rsidRPr="00DA02ED">
        <w:t>5)</w:t>
      </w:r>
      <w:r w:rsidRPr="00DA02ED">
        <w:tab/>
        <w:t xml:space="preserve">The tenant is responsible for </w:t>
      </w:r>
      <w:r w:rsidR="00F94263">
        <w:t>his/her</w:t>
      </w:r>
      <w:r w:rsidRPr="00DA02ED">
        <w:t xml:space="preserve"> portion of the rent up to 30% of his/her income (based on the SA income verification process) paid directly to the landlord.  The SA will pay the remaining amount of the rental balance.</w:t>
      </w:r>
    </w:p>
    <w:p w:rsidR="004E3C22" w:rsidRPr="00DA02ED" w:rsidRDefault="004E3C22" w:rsidP="00380F80"/>
    <w:p w:rsidR="004E3C22" w:rsidRPr="00DA02ED" w:rsidRDefault="004E3C22" w:rsidP="00F94263">
      <w:pPr>
        <w:ind w:left="2160" w:hanging="720"/>
      </w:pPr>
      <w:r w:rsidRPr="00DA02ED">
        <w:t>6)</w:t>
      </w:r>
      <w:r w:rsidRPr="00DA02ED">
        <w:tab/>
        <w:t xml:space="preserve">The SA shall review each lease to certify to DMH that the lease does not violate any provisions of State or local law or this Part.  </w:t>
      </w:r>
    </w:p>
    <w:p w:rsidR="004E3C22" w:rsidRPr="00DA02ED" w:rsidRDefault="004E3C22" w:rsidP="00380F80">
      <w:bookmarkStart w:id="0" w:name="_GoBack"/>
      <w:bookmarkEnd w:id="0"/>
    </w:p>
    <w:p w:rsidR="004E3C22" w:rsidRDefault="004E3C22" w:rsidP="00767EAC">
      <w:pPr>
        <w:ind w:left="1440"/>
      </w:pPr>
      <w:r w:rsidRPr="00DA02ED">
        <w:t>7)</w:t>
      </w:r>
      <w:r w:rsidRPr="00DA02ED">
        <w:tab/>
        <w:t>Lease responsibilities for the unit will rest with the tenant.</w:t>
      </w:r>
    </w:p>
    <w:p w:rsidR="00830079" w:rsidRDefault="00830079" w:rsidP="00830079"/>
    <w:p w:rsidR="00830079" w:rsidRPr="00DA02ED" w:rsidRDefault="00830079" w:rsidP="00830079">
      <w:pPr>
        <w:ind w:firstLine="720"/>
      </w:pPr>
      <w:r>
        <w:t xml:space="preserve">(Source:  Amended at 45 Ill. Reg. </w:t>
      </w:r>
      <w:r w:rsidR="008473CD">
        <w:t>11027</w:t>
      </w:r>
      <w:r>
        <w:t xml:space="preserve">, effective </w:t>
      </w:r>
      <w:r w:rsidR="008473CD">
        <w:t>August 30, 2021</w:t>
      </w:r>
      <w:r>
        <w:t>)</w:t>
      </w:r>
    </w:p>
    <w:sectPr w:rsidR="00830079" w:rsidRPr="00DA02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C22" w:rsidRDefault="004E3C22">
      <w:r>
        <w:separator/>
      </w:r>
    </w:p>
  </w:endnote>
  <w:endnote w:type="continuationSeparator" w:id="0">
    <w:p w:rsidR="004E3C22" w:rsidRDefault="004E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C22" w:rsidRDefault="004E3C22">
      <w:r>
        <w:separator/>
      </w:r>
    </w:p>
  </w:footnote>
  <w:footnote w:type="continuationSeparator" w:id="0">
    <w:p w:rsidR="004E3C22" w:rsidRDefault="004E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498C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F80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3C2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7EAC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0079"/>
    <w:rsid w:val="00833A9E"/>
    <w:rsid w:val="00837F88"/>
    <w:rsid w:val="008425C1"/>
    <w:rsid w:val="00843EB6"/>
    <w:rsid w:val="00844ABA"/>
    <w:rsid w:val="008473CD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BB1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2ED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63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82362-B8E1-4621-8381-3EBCAE88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2021-08-06T15:18:00Z</dcterms:created>
  <dcterms:modified xsi:type="dcterms:W3CDTF">2021-09-08T19:05:00Z</dcterms:modified>
</cp:coreProperties>
</file>