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7D" w:rsidRPr="00B339B0" w:rsidRDefault="0031257D" w:rsidP="00B339B0"/>
    <w:p w:rsidR="0031257D" w:rsidRPr="00B339B0" w:rsidRDefault="0031257D" w:rsidP="00B339B0">
      <w:pPr>
        <w:rPr>
          <w:b/>
        </w:rPr>
      </w:pPr>
      <w:r w:rsidRPr="00B339B0">
        <w:rPr>
          <w:b/>
        </w:rPr>
        <w:t>Section 132.30  Client Rights</w:t>
      </w:r>
    </w:p>
    <w:p w:rsidR="0031257D" w:rsidRPr="00B339B0" w:rsidRDefault="0031257D" w:rsidP="00B339B0"/>
    <w:p w:rsidR="0031257D" w:rsidRPr="00B339B0" w:rsidRDefault="0031257D" w:rsidP="00B339B0">
      <w:r w:rsidRPr="00B339B0">
        <w:t xml:space="preserve">To assure that a client's rights are protected and that all services provided to clients comply with the law, all providers under this </w:t>
      </w:r>
      <w:r w:rsidR="007513CC">
        <w:t>P</w:t>
      </w:r>
      <w:r w:rsidRPr="00B339B0">
        <w:t>art shall ensure that:</w:t>
      </w:r>
    </w:p>
    <w:p w:rsidR="0031257D" w:rsidRPr="00B339B0" w:rsidRDefault="0031257D" w:rsidP="00B339B0"/>
    <w:p w:rsidR="0031257D" w:rsidRPr="00B339B0" w:rsidRDefault="0031257D" w:rsidP="00B339B0">
      <w:pPr>
        <w:ind w:left="1440" w:hanging="720"/>
      </w:pPr>
      <w:r w:rsidRPr="00B339B0">
        <w:t>a)</w:t>
      </w:r>
      <w:r w:rsidRPr="00B339B0">
        <w:tab/>
        <w:t>A client's rights shall be protected in accordance with Chapter 2 of the Mental Health and Developmental Disabilities Code [405 ILCS 5].</w:t>
      </w:r>
    </w:p>
    <w:p w:rsidR="0031257D" w:rsidRPr="00B339B0" w:rsidRDefault="0031257D" w:rsidP="00B339B0"/>
    <w:p w:rsidR="0031257D" w:rsidRPr="00B339B0" w:rsidRDefault="0031257D" w:rsidP="00B339B0">
      <w:pPr>
        <w:ind w:left="1440" w:hanging="720"/>
      </w:pPr>
      <w:r w:rsidRPr="00B339B0">
        <w:t>b)</w:t>
      </w:r>
      <w:r w:rsidRPr="00B339B0">
        <w:tab/>
        <w:t xml:space="preserve">The right of a client to confidentiality shall be governed by the Mental Health and Developmental Disabilities Confidentiality Act and the </w:t>
      </w:r>
      <w:r w:rsidR="007513CC">
        <w:t xml:space="preserve">federal </w:t>
      </w:r>
      <w:r w:rsidRPr="00B339B0">
        <w:t>Health Insurance Portability and Accountability Act of 1996.</w:t>
      </w:r>
    </w:p>
    <w:p w:rsidR="0031257D" w:rsidRPr="00B339B0" w:rsidRDefault="0031257D" w:rsidP="00B339B0"/>
    <w:p w:rsidR="0031257D" w:rsidRPr="00B339B0" w:rsidRDefault="0031257D" w:rsidP="00B339B0">
      <w:pPr>
        <w:ind w:firstLine="720"/>
      </w:pPr>
      <w:r w:rsidRPr="00B339B0">
        <w:t>c)</w:t>
      </w:r>
      <w:r w:rsidRPr="00B339B0">
        <w:tab/>
        <w:t>Staff shall inform the client upon intake and annually of the following:</w:t>
      </w:r>
    </w:p>
    <w:p w:rsidR="0031257D" w:rsidRPr="00B339B0" w:rsidRDefault="0031257D" w:rsidP="00B339B0"/>
    <w:p w:rsidR="0031257D" w:rsidRPr="00B339B0" w:rsidRDefault="0031257D" w:rsidP="00B339B0">
      <w:pPr>
        <w:ind w:left="720" w:firstLine="720"/>
      </w:pPr>
      <w:r w:rsidRPr="00B339B0">
        <w:t>1)</w:t>
      </w:r>
      <w:r w:rsidR="007513CC">
        <w:tab/>
        <w:t>The rights in accordance with subs</w:t>
      </w:r>
      <w:r w:rsidRPr="00B339B0">
        <w:t>ections (a)</w:t>
      </w:r>
      <w:r w:rsidRPr="00B339B0" w:rsidDel="00EA6A91">
        <w:t xml:space="preserve"> </w:t>
      </w:r>
      <w:r w:rsidRPr="00B339B0">
        <w:t>and (b);</w:t>
      </w:r>
    </w:p>
    <w:p w:rsidR="0031257D" w:rsidRPr="00B339B0" w:rsidRDefault="0031257D" w:rsidP="00B339B0"/>
    <w:p w:rsidR="0031257D" w:rsidRPr="00B339B0" w:rsidRDefault="0031257D" w:rsidP="00B339B0">
      <w:pPr>
        <w:ind w:left="2160" w:hanging="720"/>
      </w:pPr>
      <w:r w:rsidRPr="00B339B0">
        <w:t>2)</w:t>
      </w:r>
      <w:r w:rsidRPr="00B339B0">
        <w:tab/>
        <w:t>The right to contact the Illinois Guardianship and Advocacy Commission and Equip for Equality, Inc.  The provider shall offer assistance to a client in contacting these groups, giving each client the address and telephone number of the Guardianship and Advocacy Commission and Equip for Equality, Inc.;</w:t>
      </w:r>
    </w:p>
    <w:p w:rsidR="0031257D" w:rsidRPr="00B339B0" w:rsidRDefault="0031257D" w:rsidP="00B339B0"/>
    <w:p w:rsidR="0031257D" w:rsidRPr="00B339B0" w:rsidRDefault="0031257D" w:rsidP="00B339B0">
      <w:pPr>
        <w:ind w:left="720" w:firstLine="720"/>
      </w:pPr>
      <w:r w:rsidRPr="00B339B0">
        <w:t>3)</w:t>
      </w:r>
      <w:r w:rsidRPr="00B339B0">
        <w:tab/>
        <w:t>The right to be free from abuse, neglect and exploitation;</w:t>
      </w:r>
    </w:p>
    <w:p w:rsidR="0031257D" w:rsidRPr="00B339B0" w:rsidRDefault="0031257D" w:rsidP="00B339B0"/>
    <w:p w:rsidR="0031257D" w:rsidRPr="00B339B0" w:rsidRDefault="0031257D" w:rsidP="00B339B0">
      <w:pPr>
        <w:ind w:left="2160" w:hanging="720"/>
      </w:pPr>
      <w:r w:rsidRPr="00B339B0">
        <w:t>4)</w:t>
      </w:r>
      <w:r w:rsidRPr="00B339B0">
        <w:tab/>
        <w:t>The right to be provided mental health services in the least restrictive setting;</w:t>
      </w:r>
    </w:p>
    <w:p w:rsidR="0031257D" w:rsidRPr="00B339B0" w:rsidRDefault="0031257D" w:rsidP="00B339B0"/>
    <w:p w:rsidR="0031257D" w:rsidRPr="00B339B0" w:rsidRDefault="0031257D" w:rsidP="00B339B0">
      <w:pPr>
        <w:ind w:left="2160" w:hanging="720"/>
      </w:pPr>
      <w:r w:rsidRPr="00B339B0">
        <w:t>5)</w:t>
      </w:r>
      <w:r w:rsidRPr="00B339B0">
        <w:tab/>
        <w:t>The client</w:t>
      </w:r>
      <w:r w:rsidR="007513CC">
        <w:t>'</w:t>
      </w:r>
      <w:r w:rsidRPr="00B339B0">
        <w:t>s right or the guardian's right to present grievances up to and including the provider</w:t>
      </w:r>
      <w:r w:rsidR="007513CC">
        <w:t>'</w:t>
      </w:r>
      <w:r w:rsidRPr="00B339B0">
        <w:t>s Executive Director or comparable position.  The client or guardian will be informed o</w:t>
      </w:r>
      <w:r w:rsidR="007513CC">
        <w:t>f</w:t>
      </w:r>
      <w:r w:rsidRPr="00B339B0">
        <w:t xml:space="preserve"> how his or her grievances will be handled at the provider level.  A record of</w:t>
      </w:r>
      <w:r w:rsidR="007513CC">
        <w:t>,</w:t>
      </w:r>
      <w:r w:rsidRPr="00B339B0">
        <w:t xml:space="preserve"> and the response to</w:t>
      </w:r>
      <w:r w:rsidR="007513CC">
        <w:t>,</w:t>
      </w:r>
      <w:r w:rsidRPr="00B339B0">
        <w:t xml:space="preserve"> those grievances shall be maintained by the provider.  The Executive Director's decision on the grievance shall constitute a final administrative decision (except when </w:t>
      </w:r>
      <w:r w:rsidR="007513CC">
        <w:t>the</w:t>
      </w:r>
      <w:r w:rsidRPr="00B339B0">
        <w:t xml:space="preserve"> decisions are reviewable by the provider</w:t>
      </w:r>
      <w:r w:rsidR="007513CC">
        <w:t>'</w:t>
      </w:r>
      <w:r w:rsidRPr="00B339B0">
        <w:t>s governing board, in which case the governing board's decision is the final authority at the provider level);</w:t>
      </w:r>
    </w:p>
    <w:p w:rsidR="0031257D" w:rsidRPr="00B339B0" w:rsidRDefault="0031257D" w:rsidP="00B339B0"/>
    <w:p w:rsidR="0031257D" w:rsidRPr="00B339B0" w:rsidRDefault="0031257D" w:rsidP="00B339B0">
      <w:pPr>
        <w:ind w:left="2160" w:hanging="720"/>
      </w:pPr>
      <w:r w:rsidRPr="00B339B0">
        <w:t>6)</w:t>
      </w:r>
      <w:r w:rsidRPr="00B339B0">
        <w:tab/>
        <w:t>The right not to have services reduced, denied, suspended or terminated for exercising any rights;</w:t>
      </w:r>
    </w:p>
    <w:p w:rsidR="0031257D" w:rsidRPr="00B339B0" w:rsidRDefault="0031257D" w:rsidP="00B339B0"/>
    <w:p w:rsidR="0031257D" w:rsidRPr="00B339B0" w:rsidRDefault="0031257D" w:rsidP="00B339B0">
      <w:pPr>
        <w:ind w:left="2160" w:hanging="720"/>
      </w:pPr>
      <w:r w:rsidRPr="00B339B0">
        <w:t>7)</w:t>
      </w:r>
      <w:r w:rsidRPr="00B339B0">
        <w:tab/>
        <w:t xml:space="preserve">The right to contact the public payer or its designee and to be informed of the public payer's process for reviewing grievances; </w:t>
      </w:r>
    </w:p>
    <w:p w:rsidR="0031257D" w:rsidRPr="00B339B0" w:rsidRDefault="0031257D" w:rsidP="00B339B0"/>
    <w:p w:rsidR="0031257D" w:rsidRPr="00B339B0" w:rsidRDefault="0031257D" w:rsidP="00B339B0">
      <w:pPr>
        <w:ind w:left="2160" w:hanging="720"/>
      </w:pPr>
      <w:r w:rsidRPr="00B339B0">
        <w:lastRenderedPageBreak/>
        <w:t>8)</w:t>
      </w:r>
      <w:r w:rsidRPr="00B339B0">
        <w:tab/>
        <w:t>The right to have disabilities accommodated as required by the Americans With Disabilities Act, section 504 of the Rehabilitation Act and the Human Rights Act [775 ILCS 5]; and</w:t>
      </w:r>
    </w:p>
    <w:p w:rsidR="0031257D" w:rsidRPr="00B339B0" w:rsidRDefault="0031257D" w:rsidP="00B339B0"/>
    <w:p w:rsidR="0031257D" w:rsidRPr="00B339B0" w:rsidRDefault="0031257D" w:rsidP="00B339B0">
      <w:pPr>
        <w:ind w:left="2160" w:hanging="720"/>
      </w:pPr>
      <w:r w:rsidRPr="00B339B0">
        <w:t>9)</w:t>
      </w:r>
      <w:r w:rsidRPr="00B339B0">
        <w:tab/>
        <w:t>The right to contact HFS or its designee and to be informed by HFS or its designee of the client</w:t>
      </w:r>
      <w:r w:rsidR="00B56277">
        <w:t>'</w:t>
      </w:r>
      <w:r w:rsidRPr="00B339B0">
        <w:t>s healthcare benefit and the process for reviewing grievances.</w:t>
      </w:r>
    </w:p>
    <w:p w:rsidR="0031257D" w:rsidRPr="00B339B0" w:rsidRDefault="0031257D" w:rsidP="00B339B0"/>
    <w:p w:rsidR="0031257D" w:rsidRPr="00B339B0" w:rsidRDefault="0031257D" w:rsidP="00B339B0">
      <w:pPr>
        <w:ind w:left="1440" w:hanging="720"/>
      </w:pPr>
      <w:r w:rsidRPr="00B339B0">
        <w:t>d)</w:t>
      </w:r>
      <w:r w:rsidRPr="00B339B0">
        <w:tab/>
        <w:t xml:space="preserve">The sharing of information consistent with </w:t>
      </w:r>
      <w:r w:rsidR="007513CC">
        <w:t xml:space="preserve">this </w:t>
      </w:r>
      <w:r w:rsidRPr="00B339B0">
        <w:t>Section shall be communicated in a language or a method of communication that the client understands</w:t>
      </w:r>
      <w:r w:rsidR="002214F4">
        <w:t>.  D</w:t>
      </w:r>
      <w:r w:rsidRPr="00B339B0">
        <w:t xml:space="preserve">ocumentation </w:t>
      </w:r>
      <w:r w:rsidR="002214F4">
        <w:t>that this information was shared in that</w:t>
      </w:r>
      <w:bookmarkStart w:id="0" w:name="_GoBack"/>
      <w:bookmarkEnd w:id="0"/>
      <w:r w:rsidR="002214F4">
        <w:t xml:space="preserve"> manner</w:t>
      </w:r>
      <w:r w:rsidRPr="00B339B0">
        <w:t xml:space="preserve"> shall be noted in the clinical record.</w:t>
      </w:r>
    </w:p>
    <w:sectPr w:rsidR="0031257D" w:rsidRPr="00B339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4B" w:rsidRDefault="00C81B4B">
      <w:r>
        <w:separator/>
      </w:r>
    </w:p>
  </w:endnote>
  <w:endnote w:type="continuationSeparator" w:id="0">
    <w:p w:rsidR="00C81B4B" w:rsidRDefault="00C8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4B" w:rsidRDefault="00C81B4B">
      <w:r>
        <w:separator/>
      </w:r>
    </w:p>
  </w:footnote>
  <w:footnote w:type="continuationSeparator" w:id="0">
    <w:p w:rsidR="00C81B4B" w:rsidRDefault="00C8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4F4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761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57D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3CC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9B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6277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B4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772E-7999-432A-A2C9-9A36013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25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9</cp:revision>
  <dcterms:created xsi:type="dcterms:W3CDTF">2018-04-10T16:12:00Z</dcterms:created>
  <dcterms:modified xsi:type="dcterms:W3CDTF">2018-12-07T22:55:00Z</dcterms:modified>
</cp:coreProperties>
</file>