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D9" w:rsidRDefault="00B90BD9" w:rsidP="00B90BD9">
      <w:pPr>
        <w:widowControl w:val="0"/>
        <w:autoSpaceDE w:val="0"/>
        <w:autoSpaceDN w:val="0"/>
        <w:adjustRightInd w:val="0"/>
      </w:pPr>
      <w:bookmarkStart w:id="0" w:name="_GoBack"/>
      <w:bookmarkEnd w:id="0"/>
    </w:p>
    <w:p w:rsidR="00B90BD9" w:rsidRDefault="00B90BD9" w:rsidP="00B90BD9">
      <w:pPr>
        <w:widowControl w:val="0"/>
        <w:autoSpaceDE w:val="0"/>
        <w:autoSpaceDN w:val="0"/>
        <w:adjustRightInd w:val="0"/>
      </w:pPr>
      <w:r>
        <w:rPr>
          <w:b/>
          <w:bCs/>
        </w:rPr>
        <w:t>Section 125.160  Follow-up monitoring guidelines</w:t>
      </w:r>
      <w:r>
        <w:t xml:space="preserve"> </w:t>
      </w:r>
    </w:p>
    <w:p w:rsidR="00B90BD9" w:rsidRDefault="00B90BD9" w:rsidP="00B90BD9">
      <w:pPr>
        <w:widowControl w:val="0"/>
        <w:autoSpaceDE w:val="0"/>
        <w:autoSpaceDN w:val="0"/>
        <w:adjustRightInd w:val="0"/>
      </w:pPr>
    </w:p>
    <w:p w:rsidR="00B90BD9" w:rsidRDefault="00B90BD9" w:rsidP="00B90BD9">
      <w:pPr>
        <w:widowControl w:val="0"/>
        <w:autoSpaceDE w:val="0"/>
        <w:autoSpaceDN w:val="0"/>
        <w:adjustRightInd w:val="0"/>
      </w:pPr>
      <w:r>
        <w:t xml:space="preserve">Designated mandated follow-up staff shall assure compliance with the provisions of the Mental Health and Developmental Disabilities Administrative Act and compliance with the following Departmental policies. </w:t>
      </w:r>
    </w:p>
    <w:p w:rsidR="0037598D" w:rsidRDefault="0037598D" w:rsidP="00B90BD9">
      <w:pPr>
        <w:widowControl w:val="0"/>
        <w:autoSpaceDE w:val="0"/>
        <w:autoSpaceDN w:val="0"/>
        <w:adjustRightInd w:val="0"/>
      </w:pPr>
    </w:p>
    <w:p w:rsidR="00B90BD9" w:rsidRDefault="00B90BD9" w:rsidP="00B90BD9">
      <w:pPr>
        <w:widowControl w:val="0"/>
        <w:autoSpaceDE w:val="0"/>
        <w:autoSpaceDN w:val="0"/>
        <w:adjustRightInd w:val="0"/>
        <w:ind w:left="1440" w:hanging="720"/>
      </w:pPr>
      <w:r>
        <w:t>a)</w:t>
      </w:r>
      <w:r>
        <w:tab/>
        <w:t xml:space="preserve">Recipient monitoring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1)</w:t>
      </w:r>
      <w:r>
        <w:tab/>
        <w:t xml:space="preserve">Provide or contract for the provision of individual monthly monitoring of recipients placed in a licensed long-term care facility for at least 12 months, including visits on a weekly basis during the first month.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2)</w:t>
      </w:r>
      <w:r>
        <w:tab/>
        <w:t xml:space="preserve">Interview the recipient during the course of follow-up visits and discuss program involvement and/or other needs with staff in the licensed long-term care facility.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3)</w:t>
      </w:r>
      <w:r>
        <w:tab/>
        <w:t xml:space="preserve">Observe, review and document the following: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A)</w:t>
      </w:r>
      <w:r>
        <w:tab/>
        <w:t xml:space="preserve">The recipient's comments and concerns;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B)</w:t>
      </w:r>
      <w:r>
        <w:tab/>
        <w:t xml:space="preserve">The recipient's overall adjustment to the facility; and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C)</w:t>
      </w:r>
      <w:r>
        <w:tab/>
        <w:t xml:space="preserve">The adequacy of the recipient's current individualized services plan as maintained by the facility.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4)</w:t>
      </w:r>
      <w:r>
        <w:tab/>
        <w:t xml:space="preserve">The adequacy of the programs and services available in the facility and in the community for meeting the needs of the recipient which may include, but are not limited to: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A)</w:t>
      </w:r>
      <w:r>
        <w:tab/>
        <w:t xml:space="preserve">Activities;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B)</w:t>
      </w:r>
      <w:r>
        <w:tab/>
        <w:t xml:space="preserve">Social (re)habilitation;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C)</w:t>
      </w:r>
      <w:r>
        <w:tab/>
        <w:t xml:space="preserve">Restoration nursing;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D)</w:t>
      </w:r>
      <w:r>
        <w:tab/>
        <w:t xml:space="preserve">Diagnostic testing; and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E)</w:t>
      </w:r>
      <w:r>
        <w:tab/>
        <w:t xml:space="preserve">Psychological and social services.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5)</w:t>
      </w:r>
      <w:r>
        <w:tab/>
        <w:t xml:space="preserve">Sufficiency of the nursing and medical services to meet the physical health needs of the recipient. </w:t>
      </w:r>
    </w:p>
    <w:p w:rsidR="00B90BD9" w:rsidRDefault="00B90BD9" w:rsidP="0037598D">
      <w:pPr>
        <w:widowControl w:val="0"/>
        <w:autoSpaceDE w:val="0"/>
        <w:autoSpaceDN w:val="0"/>
        <w:adjustRightInd w:val="0"/>
        <w:ind w:left="2160" w:firstLine="15"/>
      </w:pPr>
      <w:r>
        <w:t xml:space="preserve">AGENCY NOTE:  For the conditionally discharged recipient, designated staff must visit or consult with the recipient and the </w:t>
      </w:r>
      <w:r w:rsidR="00236042">
        <w:t xml:space="preserve">family on the condition of the </w:t>
      </w:r>
      <w:r>
        <w:t xml:space="preserve">recipient and advise the family of care that will be most favorable for the recipient.  This visitation and contact requirement shall remain in effect while the recipient is on conditional discharge and shall terminate when such status is terminated. </w:t>
      </w:r>
    </w:p>
    <w:p w:rsidR="0037598D" w:rsidRDefault="0037598D" w:rsidP="00236042">
      <w:pPr>
        <w:widowControl w:val="0"/>
        <w:autoSpaceDE w:val="0"/>
        <w:autoSpaceDN w:val="0"/>
        <w:adjustRightInd w:val="0"/>
        <w:ind w:left="1425" w:firstLine="15"/>
      </w:pPr>
    </w:p>
    <w:p w:rsidR="00B90BD9" w:rsidRDefault="00B90BD9" w:rsidP="00B90BD9">
      <w:pPr>
        <w:widowControl w:val="0"/>
        <w:autoSpaceDE w:val="0"/>
        <w:autoSpaceDN w:val="0"/>
        <w:adjustRightInd w:val="0"/>
        <w:ind w:left="1440" w:hanging="720"/>
      </w:pPr>
      <w:r>
        <w:t>b)</w:t>
      </w:r>
      <w:r>
        <w:tab/>
        <w:t xml:space="preserve">Reporting and records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1)</w:t>
      </w:r>
      <w:r>
        <w:tab/>
        <w:t xml:space="preserve">Reports of deaths, accidents and unusual occurrences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A)</w:t>
      </w:r>
      <w:r>
        <w:tab/>
        <w:t xml:space="preserve">All deaths of recipients, or accidents and unusual occurrences, such as reports of abuse, neglect and improper care, involving a recipient, shall be reported by the facility by telephone within twelve hours to the designated mandated follow-up staff, guardians (including the Office of the State Guardian, where appointed) and next of kin and confirmed in writing no later than the next working day with a complete statement of circumstances.  The facility must promptly notify the coroner of all deaths pursuant to Section 3-3013 of the Counties Code [55 ILCS 5/3-3013].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B)</w:t>
      </w:r>
      <w:r>
        <w:tab/>
        <w:t xml:space="preserve">Designated staff shall close cases in which death occurs in the Department's extramural reporting system by filing form DMHDD-1006, "Case Information".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2)</w:t>
      </w:r>
      <w:r>
        <w:tab/>
        <w:t xml:space="preserve">Monthly facility report </w:t>
      </w:r>
      <w:r w:rsidR="00236042">
        <w:t xml:space="preserve">– </w:t>
      </w:r>
      <w:r>
        <w:t xml:space="preserve">Designated staff shall report on the results of their onsite visits to each facility on the monthly evaluation report for long-term care facilities.  Copies of this report shall be submitted to the licensed long-term care facility and to the designated regional staff, with a copy being retained by the designated mandated follow-up staff.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3)</w:t>
      </w:r>
      <w:r>
        <w:tab/>
        <w:t xml:space="preserve">Semiannual facility report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A)</w:t>
      </w:r>
      <w:r>
        <w:tab/>
        <w:t xml:space="preserve">The regional administrator will submit to the associate directors, semiannually, a summary of the monthly facility reports for each facility within the region.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B)</w:t>
      </w:r>
      <w:r>
        <w:tab/>
        <w:t xml:space="preserve">These reports may be used for the evaluation and continued approval or denial of placements in licensed long-term care facilities.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4)</w:t>
      </w:r>
      <w:r>
        <w:tab/>
        <w:t xml:space="preserve">Monthly and annual information report </w:t>
      </w:r>
    </w:p>
    <w:p w:rsidR="00B90BD9" w:rsidRDefault="00B90BD9" w:rsidP="00B90BD9">
      <w:pPr>
        <w:widowControl w:val="0"/>
        <w:autoSpaceDE w:val="0"/>
        <w:autoSpaceDN w:val="0"/>
        <w:adjustRightInd w:val="0"/>
        <w:ind w:left="2160" w:hanging="720"/>
      </w:pPr>
      <w:r>
        <w:tab/>
        <w:t xml:space="preserve">Monthly and annually a report shall be produced for Central Office and regional use by the Department's Bureau of Information Services including the following information by disability: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A)</w:t>
      </w:r>
      <w:r>
        <w:tab/>
        <w:t xml:space="preserve">The total number of facilities serving the Department's mandated follow-up recipients;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B)</w:t>
      </w:r>
      <w:r>
        <w:tab/>
        <w:t xml:space="preserve">The total number of Department recipients placed during the current month and year-to-date;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C)</w:t>
      </w:r>
      <w:r>
        <w:tab/>
        <w:t xml:space="preserve">The total number of Department mandated follow-up recipients in each facility;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D)</w:t>
      </w:r>
      <w:r>
        <w:tab/>
        <w:t xml:space="preserve">The total number of Department mandated follow-up recipients being monitored on a weekly and monthly basis;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E)</w:t>
      </w:r>
      <w:r>
        <w:tab/>
        <w:t xml:space="preserve">The number of mandated follow-up recipients readmitted to state-operated facilities from licensed long-term facilities for the current month and year-to-date;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F)</w:t>
      </w:r>
      <w:r>
        <w:tab/>
        <w:t xml:space="preserve">The number of mandated follow-up recipients transferred to another licensed long-term care facility, to a State-operated facility, to independent living for the current month and year-to-date;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G)</w:t>
      </w:r>
      <w:r>
        <w:tab/>
        <w:t xml:space="preserve">The number of deaths of Department mandated follow-up recipients for the current month and year-to-date; and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H)</w:t>
      </w:r>
      <w:r>
        <w:tab/>
        <w:t xml:space="preserve">The total number of drug abusers for the current month and year-to-date. </w:t>
      </w:r>
    </w:p>
    <w:p w:rsidR="0037598D" w:rsidRDefault="0037598D" w:rsidP="00B90BD9">
      <w:pPr>
        <w:widowControl w:val="0"/>
        <w:autoSpaceDE w:val="0"/>
        <w:autoSpaceDN w:val="0"/>
        <w:adjustRightInd w:val="0"/>
        <w:ind w:left="1440" w:hanging="720"/>
      </w:pPr>
    </w:p>
    <w:p w:rsidR="00B90BD9" w:rsidRDefault="00B90BD9" w:rsidP="00B90BD9">
      <w:pPr>
        <w:widowControl w:val="0"/>
        <w:autoSpaceDE w:val="0"/>
        <w:autoSpaceDN w:val="0"/>
        <w:adjustRightInd w:val="0"/>
        <w:ind w:left="1440" w:hanging="720"/>
      </w:pPr>
      <w:r>
        <w:t>c)</w:t>
      </w:r>
      <w:r>
        <w:tab/>
        <w:t xml:space="preserve">Program development and monitoring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1)</w:t>
      </w:r>
      <w:r>
        <w:tab/>
        <w:t xml:space="preserve">When necessary, designated mandated follow-up staff may provide training as outlined in Section 15 of the Mental Health and Developmental Disabilities Administrative Act as outlined to assist facilities in meeting the unique needs of persons previously served by the Department.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2)</w:t>
      </w:r>
      <w:r>
        <w:tab/>
        <w:t xml:space="preserve">Designated mandated follow-up staff will assist a facility in arranging for resources to program for these populations, e.g., activity programs, treatment/habilitation programs and other specialized programs. These program development functions may include: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A)</w:t>
      </w:r>
      <w:r>
        <w:tab/>
        <w:t xml:space="preserve">Providing time limited direct services in an effort to train facility staff;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B)</w:t>
      </w:r>
      <w:r>
        <w:tab/>
        <w:t xml:space="preserve">Providing workshops on special programs or procedures;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C)</w:t>
      </w:r>
      <w:r>
        <w:tab/>
        <w:t xml:space="preserve">Consulting with program staff or licensed long-term care facilities regarding the development of individualized services plans;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D)</w:t>
      </w:r>
      <w:r>
        <w:tab/>
        <w:t xml:space="preserve">Developing methods of implementation; and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E)</w:t>
      </w:r>
      <w:r>
        <w:tab/>
        <w:t xml:space="preserve">Evaluating programs available in the licensed long-term care facility.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3)</w:t>
      </w:r>
      <w:r>
        <w:tab/>
        <w:t>At least annually, the Department must review facility training records prescribed by Department of Public Health standards for licensure of long-term care facilities (Minimum Standards for the Licensure of Long-Term Care Facilities for</w:t>
      </w:r>
      <w:r w:rsidR="00236042">
        <w:t xml:space="preserve"> the Developmentally Disabled (</w:t>
      </w:r>
      <w:r>
        <w:t xml:space="preserve">77 Ill. Adm. Code 350); Minimum Standards for the Licensure of Long-Term Care Facilities </w:t>
      </w:r>
      <w:r w:rsidR="00236042">
        <w:t xml:space="preserve">– </w:t>
      </w:r>
      <w:r>
        <w:t>Persons Under Twenty-Two (22) Years of Age (Divisions 1 through 73); Minimum Standards for the Licensure of Long-Term Care Facilitie</w:t>
      </w:r>
      <w:r w:rsidR="00236042">
        <w:t>s – Sheltered Care Facilities (</w:t>
      </w:r>
      <w:r>
        <w:t xml:space="preserve">77 Ill. Adm. Code 330); and Minimum Standards for the Licensure of Long-Term Care Facilities </w:t>
      </w:r>
      <w:r w:rsidR="00236042">
        <w:t xml:space="preserve">– </w:t>
      </w:r>
      <w:r>
        <w:t>Skilled Nursing Facilities and</w:t>
      </w:r>
      <w:r w:rsidR="00236042">
        <w:t xml:space="preserve"> Intermediate Care Facilities (</w:t>
      </w:r>
      <w:r>
        <w:t xml:space="preserve">77 Ill. Adm. Code 300)) and make recommendations regarding future training needs.  Specific recommendations regarding orientation and </w:t>
      </w:r>
      <w:proofErr w:type="spellStart"/>
      <w:r>
        <w:t>inservice</w:t>
      </w:r>
      <w:proofErr w:type="spellEnd"/>
      <w:r>
        <w:t xml:space="preserve"> staff training must be included in the semiannual facility report. This report must also contain a judgment as to the sufficiency and capability of the staff in the facility.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4)</w:t>
      </w:r>
      <w:r>
        <w:tab/>
        <w:t xml:space="preserve">Program development and monitoring activities must be documented and maintained in a file readily available to the appropriate region office. </w:t>
      </w:r>
    </w:p>
    <w:p w:rsidR="00B90BD9" w:rsidRDefault="00B90BD9" w:rsidP="0037598D">
      <w:pPr>
        <w:widowControl w:val="0"/>
        <w:autoSpaceDE w:val="0"/>
        <w:autoSpaceDN w:val="0"/>
        <w:adjustRightInd w:val="0"/>
        <w:ind w:left="2160" w:firstLine="15"/>
      </w:pPr>
      <w:r>
        <w:t xml:space="preserve">AGENCY NOTE:   Designated mandated follow-up staff </w:t>
      </w:r>
      <w:r w:rsidR="00236042">
        <w:t xml:space="preserve">shall </w:t>
      </w:r>
      <w:r>
        <w:t xml:space="preserve">not provide consulting services for the purpose of meeting Department of Public Health licensure requirements, nor can fees be charged for the program development services provided by the Department or its contracted agents performing follow-up monitoring services. </w:t>
      </w:r>
    </w:p>
    <w:p w:rsidR="0037598D" w:rsidRDefault="0037598D" w:rsidP="00236042">
      <w:pPr>
        <w:widowControl w:val="0"/>
        <w:autoSpaceDE w:val="0"/>
        <w:autoSpaceDN w:val="0"/>
        <w:adjustRightInd w:val="0"/>
        <w:ind w:left="1425" w:firstLine="15"/>
      </w:pPr>
    </w:p>
    <w:p w:rsidR="00B90BD9" w:rsidRDefault="00B90BD9" w:rsidP="00B90BD9">
      <w:pPr>
        <w:widowControl w:val="0"/>
        <w:autoSpaceDE w:val="0"/>
        <w:autoSpaceDN w:val="0"/>
        <w:adjustRightInd w:val="0"/>
        <w:ind w:left="1440" w:hanging="720"/>
      </w:pPr>
      <w:r>
        <w:t>d)</w:t>
      </w:r>
      <w:r>
        <w:tab/>
        <w:t xml:space="preserve">Termination from mandated follow-up services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1)</w:t>
      </w:r>
      <w:r>
        <w:tab/>
        <w:t xml:space="preserve">Termination of follow-up monitoring services occurs after the 12-month period, except in cases of death, discharge to other than a licensed long-term care facility, or discharged for leaving against staff advice. Termination which is an individualized programmatic and clinical decision is based on the following criteria: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A)</w:t>
      </w:r>
      <w:r>
        <w:tab/>
        <w:t xml:space="preserve">A clinical determination has been made that mandated follow-up services to the recipient are no longer necessary to maintain adjustment in the licensed long-term care facility.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B)</w:t>
      </w:r>
      <w:r>
        <w:tab/>
        <w:t xml:space="preserve">Appropriate and necessary linkage to community resources have been established which will enable the recipient to function independently.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C)</w:t>
      </w:r>
      <w:r>
        <w:tab/>
        <w:t xml:space="preserve">The developmentally disabled recipient is receiving specialized programmatic services to meet the objectives for further personal development as contained in the individualized services plan, and that procedural continuity is established which is essential to maintain adaptive levels and/or to prevent behavioral/developmental regression.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D)</w:t>
      </w:r>
      <w:r>
        <w:tab/>
        <w:t xml:space="preserve">The recipient has substantially achieved the objectives outlined in the individualized services plan.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E)</w:t>
      </w:r>
      <w:r>
        <w:tab/>
        <w:t xml:space="preserve">The facility has demonstrated its ability to provide the necessary continuing support and appropriate programming to the recipient. </w:t>
      </w:r>
    </w:p>
    <w:p w:rsidR="00B90BD9" w:rsidRDefault="00B90BD9" w:rsidP="0037598D">
      <w:pPr>
        <w:widowControl w:val="0"/>
        <w:autoSpaceDE w:val="0"/>
        <w:autoSpaceDN w:val="0"/>
        <w:adjustRightInd w:val="0"/>
        <w:ind w:left="2880"/>
      </w:pPr>
      <w:r>
        <w:t xml:space="preserve">AGENCY NOTE:  When the decision to terminate has been made, designated staff shall check the follow-up notes and recipient records to insure that the recipient's recorded progress clinically supports the decision to terminate.  In cases of developmentally disabled individuals on conditional discharge, who are being considered for termination from mandated follow-up services, a copy of the community placement termination summary will be forwarded to the regional administrator or designee as the recommendation for termination.  The regional administrator or designee must give approval before the termination is effected.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2)</w:t>
      </w:r>
      <w:r>
        <w:tab/>
        <w:t xml:space="preserve">The termination of recipients from mandated follow-up services, however, does not necessarily mean that contact with these persons shall cease.  Statutorily required follow-up monitoring services and reporting shall cease, services including but not limited to those covered in the individualized services plan may continue to be provided.  Supportive services and/or case coordination, if appropriate, should be provided based on the recipient's on-going needs. </w:t>
      </w:r>
    </w:p>
    <w:p w:rsidR="0037598D" w:rsidRDefault="0037598D" w:rsidP="00B90BD9">
      <w:pPr>
        <w:widowControl w:val="0"/>
        <w:autoSpaceDE w:val="0"/>
        <w:autoSpaceDN w:val="0"/>
        <w:adjustRightInd w:val="0"/>
        <w:ind w:left="1440" w:hanging="720"/>
      </w:pPr>
    </w:p>
    <w:p w:rsidR="00B90BD9" w:rsidRDefault="00B90BD9" w:rsidP="00B90BD9">
      <w:pPr>
        <w:widowControl w:val="0"/>
        <w:autoSpaceDE w:val="0"/>
        <w:autoSpaceDN w:val="0"/>
        <w:adjustRightInd w:val="0"/>
        <w:ind w:left="1440" w:hanging="720"/>
      </w:pPr>
      <w:r>
        <w:t>e)</w:t>
      </w:r>
      <w:r>
        <w:tab/>
        <w:t xml:space="preserve">Continuing mandated follow-up status </w:t>
      </w:r>
    </w:p>
    <w:p w:rsidR="00B90BD9" w:rsidRDefault="00B90BD9" w:rsidP="00B90BD9">
      <w:pPr>
        <w:widowControl w:val="0"/>
        <w:autoSpaceDE w:val="0"/>
        <w:autoSpaceDN w:val="0"/>
        <w:adjustRightInd w:val="0"/>
        <w:ind w:left="1440" w:hanging="720"/>
      </w:pPr>
      <w:r>
        <w:tab/>
        <w:t xml:space="preserve">Monthly comments will be forwarded to the designated Department region staff on each community placement recipient who exceeds one year in continuing mandated follow-up status.  Comments will relate to specifics pertaining to inadequate adjustment of the recipient or any other cause considered significant enough to maintain the case in mandated status. </w:t>
      </w:r>
    </w:p>
    <w:p w:rsidR="0037598D" w:rsidRDefault="0037598D" w:rsidP="00B90BD9">
      <w:pPr>
        <w:widowControl w:val="0"/>
        <w:autoSpaceDE w:val="0"/>
        <w:autoSpaceDN w:val="0"/>
        <w:adjustRightInd w:val="0"/>
        <w:ind w:left="1440" w:hanging="720"/>
      </w:pPr>
    </w:p>
    <w:p w:rsidR="00B90BD9" w:rsidRDefault="00B90BD9" w:rsidP="00B90BD9">
      <w:pPr>
        <w:widowControl w:val="0"/>
        <w:autoSpaceDE w:val="0"/>
        <w:autoSpaceDN w:val="0"/>
        <w:adjustRightInd w:val="0"/>
        <w:ind w:left="1440" w:hanging="720"/>
      </w:pPr>
      <w:r>
        <w:t>f)</w:t>
      </w:r>
      <w:r>
        <w:tab/>
        <w:t xml:space="preserve">Transfers of recipients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1)</w:t>
      </w:r>
      <w:r>
        <w:tab/>
        <w:t xml:space="preserve">Transfers, when necessary, from one long-term care facility to another may be to assure the recipient's health and well being.  Primary attention shall be given to the needs and choices of the individual recipient (a recipient cannot be moved against the recipient's will except in an emergency).  A transfer is indicated if the facility cannot meet the current needs of the recipient; or the recipient has been neglected, abused or improperly cared for; or if the facility is not in substantial compliance with previously cited licensure standards or has not developed an acceptable plan of correction as determined by the Illinois Department of Public Health.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2)</w:t>
      </w:r>
      <w:r>
        <w:tab/>
        <w:t xml:space="preserve">If a transfer is indicated, designated staff shall cooperate in the transfer of mandated follow-up recipients from one licensed long-term care facility to another.  The regional DLA plan shall specify how transfer activities shall be coordinated with involved State agencies.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3)</w:t>
      </w:r>
      <w:r>
        <w:tab/>
        <w:t xml:space="preserve">In times of disaster or emergency, designated staff may need to be involved in the transfer of recipients who have been terminated from mandated follow-up monitoring services. </w:t>
      </w:r>
    </w:p>
    <w:p w:rsidR="00B90BD9" w:rsidRDefault="00B90BD9" w:rsidP="00B90BD9">
      <w:pPr>
        <w:widowControl w:val="0"/>
        <w:autoSpaceDE w:val="0"/>
        <w:autoSpaceDN w:val="0"/>
        <w:adjustRightInd w:val="0"/>
        <w:ind w:left="2160" w:hanging="720"/>
      </w:pPr>
      <w:r>
        <w:tab/>
        <w:t xml:space="preserve">AGENCY NOTE:  Designated staff must document all transfer activities and maintain the documentation in the recipient's record.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4)</w:t>
      </w:r>
      <w:r>
        <w:tab/>
        <w:t xml:space="preserve">Routine transfers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A)</w:t>
      </w:r>
      <w:r>
        <w:tab/>
        <w:t xml:space="preserve">All recipients shall be transferred insofar as possible, in or near the communities in which the recipients reside or in which the recipients' families or significant others, such as a guardian or a friend, reside. The same considerations and procedures followed for the initial planning for discharge/linkage/aftercare shall apply (see Section 125.40).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B)</w:t>
      </w:r>
      <w:r>
        <w:tab/>
        <w:t xml:space="preserve">Transfers may be initiated at the request of the recipient or legally responsible party.  Transfers may also be initiated by the long-term care facility's administrator.  Under such situations, designated staff will work with the Department of Public Aid and other involved agencies.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5)</w:t>
      </w:r>
      <w:r>
        <w:tab/>
        <w:t xml:space="preserve">Inter-region transfers </w:t>
      </w:r>
    </w:p>
    <w:p w:rsidR="00B90BD9" w:rsidRDefault="00B90BD9" w:rsidP="00B90BD9">
      <w:pPr>
        <w:widowControl w:val="0"/>
        <w:autoSpaceDE w:val="0"/>
        <w:autoSpaceDN w:val="0"/>
        <w:adjustRightInd w:val="0"/>
        <w:ind w:left="2160" w:hanging="720"/>
      </w:pPr>
      <w:r>
        <w:tab/>
        <w:t xml:space="preserve">Recipients may be moved between regions provided there is a prior agreement with both regional administrators or their designated agents involved in the transfer. </w:t>
      </w:r>
    </w:p>
    <w:p w:rsidR="0037598D" w:rsidRDefault="0037598D" w:rsidP="00B90BD9">
      <w:pPr>
        <w:widowControl w:val="0"/>
        <w:autoSpaceDE w:val="0"/>
        <w:autoSpaceDN w:val="0"/>
        <w:adjustRightInd w:val="0"/>
        <w:ind w:left="2160" w:hanging="720"/>
      </w:pPr>
    </w:p>
    <w:p w:rsidR="00B90BD9" w:rsidRDefault="00B90BD9" w:rsidP="00B90BD9">
      <w:pPr>
        <w:widowControl w:val="0"/>
        <w:autoSpaceDE w:val="0"/>
        <w:autoSpaceDN w:val="0"/>
        <w:adjustRightInd w:val="0"/>
        <w:ind w:left="2160" w:hanging="720"/>
      </w:pPr>
      <w:r>
        <w:t>6)</w:t>
      </w:r>
      <w:r>
        <w:tab/>
        <w:t xml:space="preserve">Emergency transfers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A)</w:t>
      </w:r>
      <w:r>
        <w:tab/>
        <w:t>The Department of Public Health under Sections 3-401 through 3-423 of the Nursing Home Care Act [210 ILCS 45/3-401 through 3-423] and the Department under Section 15 of the Mental Health and Developmental Disabilities Admin</w:t>
      </w:r>
      <w:r w:rsidR="00236042">
        <w:t>i</w:t>
      </w:r>
      <w:r>
        <w:t xml:space="preserve">strative Act are empowered to take specific action to transfer recipients who are not receiving appropriate services and/or when conditions exist in a facility which imperil the health or pose a serious and imminent threat to the life or safety of those recipients.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B)</w:t>
      </w:r>
      <w:r>
        <w:tab/>
        <w:t xml:space="preserve">Both Departments must make all reasonable efforts to eliminate any threats to the safety  and well-being of any recipient, through consultation with the facility, the attending physician, and the recipient, spouse, parents, responsible relative or guardian (see Section 15 of the Mental Health and Developmental Disabilities Administrative Act).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C)</w:t>
      </w:r>
      <w:r>
        <w:tab/>
        <w:t xml:space="preserve">The Department of Public Health is given broad statutory authority and primary responsibility to transfer any individual who is not receiving appropriate services in licensed long-term care facilities.  The Department's legal authority deals specifically with individual recipients who have been placed by the Department in these facilities. </w:t>
      </w:r>
    </w:p>
    <w:p w:rsidR="0037598D" w:rsidRDefault="0037598D" w:rsidP="00B90BD9">
      <w:pPr>
        <w:widowControl w:val="0"/>
        <w:autoSpaceDE w:val="0"/>
        <w:autoSpaceDN w:val="0"/>
        <w:adjustRightInd w:val="0"/>
        <w:ind w:left="2880" w:hanging="720"/>
      </w:pPr>
    </w:p>
    <w:p w:rsidR="00B90BD9" w:rsidRDefault="00B90BD9" w:rsidP="00B90BD9">
      <w:pPr>
        <w:widowControl w:val="0"/>
        <w:autoSpaceDE w:val="0"/>
        <w:autoSpaceDN w:val="0"/>
        <w:adjustRightInd w:val="0"/>
        <w:ind w:left="2880" w:hanging="720"/>
      </w:pPr>
      <w:r>
        <w:t>D)</w:t>
      </w:r>
      <w:r>
        <w:tab/>
        <w:t xml:space="preserve">The Department must work in close cooperation with the Department of Public Health to effect the transfer of recipients whose life or safety is in imminent danger.  However, the Department may, in the proper exercise of its statutory mandate, initiate action to provide for the health and welfare of mandated follow-up recipients residing in a facility. </w:t>
      </w:r>
    </w:p>
    <w:sectPr w:rsidR="00B90BD9" w:rsidSect="00B90B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0BD9"/>
    <w:rsid w:val="00236042"/>
    <w:rsid w:val="0037598D"/>
    <w:rsid w:val="003A64F9"/>
    <w:rsid w:val="00587AAC"/>
    <w:rsid w:val="005C3366"/>
    <w:rsid w:val="00910D3E"/>
    <w:rsid w:val="00B9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