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CF9" w:rsidRDefault="00D80CF9" w:rsidP="00D80CF9">
      <w:pPr>
        <w:widowControl w:val="0"/>
        <w:autoSpaceDE w:val="0"/>
        <w:autoSpaceDN w:val="0"/>
        <w:adjustRightInd w:val="0"/>
      </w:pPr>
    </w:p>
    <w:p w:rsidR="00D80CF9" w:rsidRDefault="00D80CF9" w:rsidP="00D80CF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116.90  Individual Health Supports and Assessment</w:t>
      </w:r>
      <w:r>
        <w:t xml:space="preserve"> </w:t>
      </w:r>
    </w:p>
    <w:p w:rsidR="00D80CF9" w:rsidRDefault="00D80CF9" w:rsidP="00D80CF9">
      <w:pPr>
        <w:widowControl w:val="0"/>
        <w:autoSpaceDE w:val="0"/>
        <w:autoSpaceDN w:val="0"/>
        <w:adjustRightInd w:val="0"/>
      </w:pPr>
    </w:p>
    <w:p w:rsidR="00D80CF9" w:rsidRDefault="00D80CF9" w:rsidP="00D80CF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registered professional nurse shall assess an individual's health status at least annually or more frequently at the discretion of the registered professional nurse. </w:t>
      </w:r>
    </w:p>
    <w:p w:rsidR="004E6D7F" w:rsidRDefault="004E6D7F" w:rsidP="00D80CF9">
      <w:pPr>
        <w:widowControl w:val="0"/>
        <w:autoSpaceDE w:val="0"/>
        <w:autoSpaceDN w:val="0"/>
        <w:adjustRightInd w:val="0"/>
        <w:ind w:left="1440" w:hanging="720"/>
      </w:pPr>
    </w:p>
    <w:p w:rsidR="00D80CF9" w:rsidRDefault="00D80CF9" w:rsidP="00D80CF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 physician</w:t>
      </w:r>
      <w:r w:rsidR="00990565">
        <w:t>, advanced practice nurse or physician assistant</w:t>
      </w:r>
      <w:r>
        <w:t xml:space="preserve"> shall assess an individual's health status at least annually or more frequently at the discretion of the physician or at the request of the agency or the registered professional nurse. </w:t>
      </w:r>
    </w:p>
    <w:p w:rsidR="00990565" w:rsidRDefault="00990565" w:rsidP="00D80CF9">
      <w:pPr>
        <w:widowControl w:val="0"/>
        <w:autoSpaceDE w:val="0"/>
        <w:autoSpaceDN w:val="0"/>
        <w:adjustRightInd w:val="0"/>
        <w:ind w:left="1440" w:hanging="720"/>
      </w:pPr>
    </w:p>
    <w:p w:rsidR="00990565" w:rsidRDefault="00990565" w:rsidP="00D80CF9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743676">
        <w:t>1</w:t>
      </w:r>
      <w:r>
        <w:t xml:space="preserve"> Ill. Reg. </w:t>
      </w:r>
      <w:bookmarkStart w:id="0" w:name="_GoBack"/>
      <w:bookmarkEnd w:id="0"/>
      <w:r w:rsidR="00047FE5">
        <w:t>6534</w:t>
      </w:r>
      <w:r>
        <w:t xml:space="preserve">, effective </w:t>
      </w:r>
      <w:r w:rsidR="00047FE5">
        <w:t>May 26, 2017</w:t>
      </w:r>
      <w:r>
        <w:t>)</w:t>
      </w:r>
    </w:p>
    <w:sectPr w:rsidR="00990565" w:rsidSect="00D80C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0CF9"/>
    <w:rsid w:val="00047FE5"/>
    <w:rsid w:val="002E4D38"/>
    <w:rsid w:val="004E6D7F"/>
    <w:rsid w:val="005C3366"/>
    <w:rsid w:val="00743676"/>
    <w:rsid w:val="007A7A39"/>
    <w:rsid w:val="00972114"/>
    <w:rsid w:val="00990565"/>
    <w:rsid w:val="009C20C6"/>
    <w:rsid w:val="00A6204F"/>
    <w:rsid w:val="00D02437"/>
    <w:rsid w:val="00D8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0091A89-05B3-4383-A5D3-64726113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116</vt:lpstr>
    </vt:vector>
  </TitlesOfParts>
  <Company>State of Illinois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116</dc:title>
  <dc:subject/>
  <dc:creator>Illinois General Assembly</dc:creator>
  <cp:keywords/>
  <dc:description/>
  <cp:lastModifiedBy>Lane, Arlene L.</cp:lastModifiedBy>
  <cp:revision>4</cp:revision>
  <dcterms:created xsi:type="dcterms:W3CDTF">2017-05-10T14:27:00Z</dcterms:created>
  <dcterms:modified xsi:type="dcterms:W3CDTF">2017-06-08T16:11:00Z</dcterms:modified>
</cp:coreProperties>
</file>