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ACB5" w14:textId="77777777" w:rsidR="00FC05A2" w:rsidRDefault="00FC05A2" w:rsidP="00FC05A2">
      <w:pPr>
        <w:widowControl w:val="0"/>
        <w:autoSpaceDE w:val="0"/>
        <w:autoSpaceDN w:val="0"/>
        <w:adjustRightInd w:val="0"/>
      </w:pPr>
    </w:p>
    <w:p w14:paraId="14FB7047" w14:textId="2A8B28FF" w:rsidR="00A00CC7" w:rsidRDefault="00FC05A2">
      <w:pPr>
        <w:pStyle w:val="JCARMainSourceNote"/>
      </w:pPr>
      <w:r>
        <w:t>SOURCE:  Adopted at 14 Ill. Reg. 10865, effective July 1, 1990; emergency amendment at 14 Ill. Reg. 20550, effective December 5, 1990, for a maximum of 150 days; emergency expired May 18, 1991; amended at 15 Ill. Reg. 8560, effective May 24, 1991; emergency amendment at 16 Ill. Reg. 2676, effective February 1, 1992, for a maximum of 150 days; emergency expired on June 30, 1992; amended at 17 Ill. Reg. 21434, effective November 29, 1993; amended at 21 Ill. Reg. 2205, effective February 1, 1997; amended at 21 Ill. Reg. 6085, effective May 5, 1997; amended at 21 Ill. Reg. 8332, effective June 25, 1997; recodified from the Department of Mental Health and Developmental Disabilities to the Department of Human Services at 21 Ill. Reg. 9321; amended at 22 Ill. Reg. 8382, effective April 28, 1998; amended at 23 Ill. Reg. 9791, effective August 13, 1999</w:t>
      </w:r>
      <w:r w:rsidR="00A00CC7">
        <w:t xml:space="preserve">; amended at 24 Ill. Reg. 16313, effective October 12, 2000; amended at 27 Ill. Reg. </w:t>
      </w:r>
      <w:r w:rsidR="005E32AA">
        <w:t>5376</w:t>
      </w:r>
      <w:r w:rsidR="00A00CC7">
        <w:t xml:space="preserve">, effective </w:t>
      </w:r>
      <w:r w:rsidR="005E32AA">
        <w:t>March 17, 2003</w:t>
      </w:r>
      <w:r w:rsidR="00FA17FB">
        <w:t>; amended at 4</w:t>
      </w:r>
      <w:r w:rsidR="00FF4445">
        <w:t>7</w:t>
      </w:r>
      <w:r w:rsidR="00FA17FB">
        <w:t xml:space="preserve"> Ill. Reg. </w:t>
      </w:r>
      <w:r w:rsidR="00F82A70">
        <w:t>8485</w:t>
      </w:r>
      <w:r w:rsidR="00FA17FB">
        <w:t xml:space="preserve">, effective </w:t>
      </w:r>
      <w:r w:rsidR="00F82A70">
        <w:t>May 31, 2023</w:t>
      </w:r>
      <w:r w:rsidR="00A00CC7">
        <w:t>.</w:t>
      </w:r>
    </w:p>
    <w:sectPr w:rsidR="00A00CC7" w:rsidSect="00C726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7D8"/>
    <w:rsid w:val="005E32AA"/>
    <w:rsid w:val="00683A71"/>
    <w:rsid w:val="006C0C3C"/>
    <w:rsid w:val="007809A0"/>
    <w:rsid w:val="008E69AC"/>
    <w:rsid w:val="00A00CC7"/>
    <w:rsid w:val="00C7265B"/>
    <w:rsid w:val="00C8607A"/>
    <w:rsid w:val="00F42ABC"/>
    <w:rsid w:val="00F827D8"/>
    <w:rsid w:val="00F82A70"/>
    <w:rsid w:val="00FA17FB"/>
    <w:rsid w:val="00FC05A2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F5BAFC"/>
  <w15:docId w15:val="{BBE8F374-0348-4A77-95B2-E3C4F98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E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harling</dc:creator>
  <cp:keywords/>
  <dc:description/>
  <cp:lastModifiedBy>Shipley, Melissa A.</cp:lastModifiedBy>
  <cp:revision>6</cp:revision>
  <dcterms:created xsi:type="dcterms:W3CDTF">2012-06-21T20:29:00Z</dcterms:created>
  <dcterms:modified xsi:type="dcterms:W3CDTF">2023-06-16T13:23:00Z</dcterms:modified>
</cp:coreProperties>
</file>