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A2" w:rsidRDefault="00132CA2" w:rsidP="00132C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CA2" w:rsidRDefault="00132CA2" w:rsidP="00132CA2">
      <w:pPr>
        <w:widowControl w:val="0"/>
        <w:autoSpaceDE w:val="0"/>
        <w:autoSpaceDN w:val="0"/>
        <w:adjustRightInd w:val="0"/>
      </w:pPr>
      <w:r>
        <w:t>AUTHORITY:  Section 111.10 implementing 29 USC 794 (1995) and 45 CFR 84 (1994); Section 111.20 implementing the Americans With Disabili</w:t>
      </w:r>
      <w:r w:rsidR="00FF08CF">
        <w:t>ties Act (42 USC 12101 et seq.)</w:t>
      </w:r>
      <w:r>
        <w:t xml:space="preserve"> Sections 2-102(a), 3-204, 3-205 and 4-205 of the Mental Health and Developmental Disabilities Code [405 ILCS 5/2-102(a), 3-204, 3-205 and 4-205]; Section 111.25 implementing Sections 2-102(a), 3-204, 3-205, and 4-205 of the Mental Health and Developmental Disabilities Code [405 ILCS 5/2-102(a), 3-204, 3-205, and 4-205]; Section 111.30 implementing the National Voter Registration Act of 1993 (42 USC 1973gg (1995)); authorized by Section 5-104 of the Mental Health and Developmental Disabilities Code [405 ILCS 5/5-104]   and Section 5 of the Mental Health and Developmental Disabilities Administrative Act [20 ILCS 1705/5]. </w:t>
      </w:r>
    </w:p>
    <w:sectPr w:rsidR="00132CA2" w:rsidSect="00132C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CA2"/>
    <w:rsid w:val="00132CA2"/>
    <w:rsid w:val="002252D8"/>
    <w:rsid w:val="005C3366"/>
    <w:rsid w:val="00792125"/>
    <w:rsid w:val="00E63CFC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 111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 111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