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3E" w:rsidRDefault="00F9303E" w:rsidP="00C26087">
      <w:pPr>
        <w:rPr>
          <w:b/>
        </w:rPr>
      </w:pPr>
      <w:bookmarkStart w:id="0" w:name="_GoBack"/>
      <w:bookmarkEnd w:id="0"/>
    </w:p>
    <w:p w:rsidR="005412E7" w:rsidRDefault="005412E7" w:rsidP="00C26087">
      <w:pPr>
        <w:rPr>
          <w:b/>
        </w:rPr>
      </w:pPr>
      <w:r w:rsidRPr="00C26087">
        <w:rPr>
          <w:b/>
        </w:rPr>
        <w:t>Section 109.10</w:t>
      </w:r>
      <w:r w:rsidR="00C26087">
        <w:rPr>
          <w:b/>
        </w:rPr>
        <w:t xml:space="preserve">  </w:t>
      </w:r>
      <w:r w:rsidRPr="00C26087">
        <w:rPr>
          <w:b/>
        </w:rPr>
        <w:t>Definitions</w:t>
      </w:r>
    </w:p>
    <w:p w:rsidR="005412E7" w:rsidRPr="00C26087" w:rsidRDefault="005412E7" w:rsidP="00C26087"/>
    <w:p w:rsidR="005412E7" w:rsidRPr="00C26087" w:rsidRDefault="005412E7" w:rsidP="00627556">
      <w:pPr>
        <w:ind w:left="1440"/>
      </w:pPr>
      <w:r w:rsidRPr="00C26087">
        <w:t>“Computer programs” or “software” means instructions for the computer written generally in a machine language.</w:t>
      </w:r>
    </w:p>
    <w:p w:rsidR="005412E7" w:rsidRPr="00C26087" w:rsidRDefault="005412E7" w:rsidP="00627556">
      <w:pPr>
        <w:ind w:left="1440"/>
      </w:pPr>
    </w:p>
    <w:p w:rsidR="005412E7" w:rsidRPr="00C26087" w:rsidRDefault="005412E7" w:rsidP="00627556">
      <w:pPr>
        <w:ind w:left="1440"/>
      </w:pPr>
      <w:r w:rsidRPr="00C26087">
        <w:t>“CD-ROM”</w:t>
      </w:r>
      <w:r w:rsidR="003B05F0">
        <w:t xml:space="preserve"> or</w:t>
      </w:r>
      <w:r w:rsidRPr="00C26087">
        <w:t xml:space="preserve"> “CD” means a compact computer memory storage device containing one or more computer programs that can be used by or installed onto a computer and which is removable.</w:t>
      </w:r>
    </w:p>
    <w:p w:rsidR="005412E7" w:rsidRPr="00C26087" w:rsidRDefault="005412E7" w:rsidP="00627556">
      <w:pPr>
        <w:ind w:left="1440"/>
      </w:pPr>
    </w:p>
    <w:p w:rsidR="005412E7" w:rsidRPr="00C26087" w:rsidRDefault="005412E7" w:rsidP="00627556">
      <w:pPr>
        <w:ind w:left="1440"/>
      </w:pPr>
      <w:r w:rsidRPr="00C26087">
        <w:t>“CPU” or “central processing unit” means the brains of the computer and physically consists of a large metal or plastic box.</w:t>
      </w:r>
    </w:p>
    <w:p w:rsidR="005412E7" w:rsidRPr="00C26087" w:rsidRDefault="005412E7" w:rsidP="00627556">
      <w:pPr>
        <w:ind w:left="1440"/>
      </w:pPr>
    </w:p>
    <w:p w:rsidR="005412E7" w:rsidRPr="00C26087" w:rsidRDefault="005412E7" w:rsidP="00627556">
      <w:pPr>
        <w:ind w:left="1440"/>
      </w:pPr>
      <w:r w:rsidRPr="00C26087">
        <w:t>“CRT” or “cathode ray tube” means one type of a computer monitor.</w:t>
      </w:r>
    </w:p>
    <w:p w:rsidR="005412E7" w:rsidRPr="00C26087" w:rsidRDefault="005412E7" w:rsidP="00627556">
      <w:pPr>
        <w:ind w:left="1440"/>
      </w:pPr>
    </w:p>
    <w:p w:rsidR="005412E7" w:rsidRPr="00C26087" w:rsidRDefault="005412E7" w:rsidP="00627556">
      <w:pPr>
        <w:ind w:left="1440"/>
      </w:pPr>
      <w:r w:rsidRPr="00C26087">
        <w:t xml:space="preserve">“Cyberstalking” means using electronic communication (such as a computer) to transmit a threat of bodily harm, sexual assault, confinement or restraint to a person, or place the person or </w:t>
      </w:r>
      <w:r w:rsidR="00627556">
        <w:t>his or her</w:t>
      </w:r>
      <w:r w:rsidRPr="00C26087">
        <w:t xml:space="preserve"> family member in reasonable apprehension of harm, sexual assault, confinement or restraint.</w:t>
      </w:r>
    </w:p>
    <w:p w:rsidR="005412E7" w:rsidRPr="00C26087" w:rsidRDefault="005412E7" w:rsidP="00627556">
      <w:pPr>
        <w:ind w:left="1440"/>
      </w:pPr>
    </w:p>
    <w:p w:rsidR="005412E7" w:rsidRPr="00C26087" w:rsidRDefault="005412E7" w:rsidP="00627556">
      <w:pPr>
        <w:ind w:left="1440"/>
      </w:pPr>
      <w:r w:rsidRPr="00C26087">
        <w:t>“EDP liaison” means the person designated by the facility to ensure computer software and hardware are compatible with DHS systems and requirements.  The EDP liaison serves as the liaison between the facility and the Bureau of Management Information Systems.</w:t>
      </w:r>
    </w:p>
    <w:p w:rsidR="005412E7" w:rsidRPr="00C26087" w:rsidRDefault="005412E7" w:rsidP="00627556">
      <w:pPr>
        <w:ind w:left="1440"/>
      </w:pPr>
    </w:p>
    <w:p w:rsidR="005412E7" w:rsidRPr="00C26087" w:rsidRDefault="005412E7" w:rsidP="00627556">
      <w:pPr>
        <w:ind w:left="1440"/>
      </w:pPr>
      <w:r w:rsidRPr="00C26087">
        <w:t>“Educational purposes” means enrollment in a degree program from an accredited school or a class offered by an accredited school or adult learning center approved by the individual’s treatment or interdisciplinary team.</w:t>
      </w:r>
    </w:p>
    <w:p w:rsidR="005412E7" w:rsidRPr="00C26087" w:rsidRDefault="005412E7" w:rsidP="00627556">
      <w:pPr>
        <w:ind w:left="1440"/>
      </w:pPr>
    </w:p>
    <w:p w:rsidR="005412E7" w:rsidRPr="00C26087" w:rsidRDefault="005412E7" w:rsidP="00627556">
      <w:pPr>
        <w:ind w:left="1440"/>
      </w:pPr>
      <w:r w:rsidRPr="00C26087">
        <w:t>“Employee”, for the purposes of this Part only, means any person providing services at the direction of the Administrator or Director, or Department Secretary, on- or off-site.  This includes payroll personnel, contractors, subcontractors, and volunteers.</w:t>
      </w:r>
    </w:p>
    <w:p w:rsidR="005412E7" w:rsidRPr="00C26087" w:rsidRDefault="005412E7" w:rsidP="00627556">
      <w:pPr>
        <w:ind w:left="1440"/>
      </w:pPr>
    </w:p>
    <w:p w:rsidR="005412E7" w:rsidRPr="00C26087" w:rsidRDefault="005412E7" w:rsidP="00627556">
      <w:pPr>
        <w:ind w:left="1440"/>
      </w:pPr>
      <w:r w:rsidRPr="00C26087">
        <w:t>“Facility” means a State-operated developmental disabilities or a State-operated mental health facility as defined by Sections 1-107 or 1-114 of the Mental Health and Developmental Disabilities Code [405 ILCS 5/1-107</w:t>
      </w:r>
      <w:r w:rsidR="00627556">
        <w:t xml:space="preserve"> and</w:t>
      </w:r>
      <w:r w:rsidRPr="00C26087">
        <w:t xml:space="preserve"> 1-114].</w:t>
      </w:r>
    </w:p>
    <w:p w:rsidR="005412E7" w:rsidRPr="00C26087" w:rsidRDefault="005412E7" w:rsidP="00627556">
      <w:pPr>
        <w:ind w:left="1440"/>
      </w:pPr>
    </w:p>
    <w:p w:rsidR="005412E7" w:rsidRPr="00C26087" w:rsidRDefault="005412E7" w:rsidP="00627556">
      <w:pPr>
        <w:ind w:left="1440"/>
      </w:pPr>
      <w:r w:rsidRPr="00C26087">
        <w:t>“Facility director” means the chief administrator of a facility or his or her designee.  At a mental health facility, the designee may be a hospital administrator, medical director, medical administrator, physician, clinical psychologist, clinical social worker, or registered nurse.  At a developmental disabilities facility, the designee may be any member of the center’s executive staff or the EDP liaison coordinator.</w:t>
      </w:r>
    </w:p>
    <w:p w:rsidR="005412E7" w:rsidRPr="00C26087" w:rsidRDefault="005412E7" w:rsidP="00627556">
      <w:pPr>
        <w:ind w:left="1440"/>
      </w:pPr>
    </w:p>
    <w:p w:rsidR="005412E7" w:rsidRPr="00C26087" w:rsidRDefault="005412E7" w:rsidP="00627556">
      <w:pPr>
        <w:ind w:left="1440"/>
      </w:pPr>
      <w:r w:rsidRPr="00C26087">
        <w:lastRenderedPageBreak/>
        <w:t>“Inappropriate use” means the use of a computer in violation of this Part or facility policy or to harass or otherwise harm another person.  Unless instructed otherwise by the court, it does not include using the computer to prepare for litigation to seek relief or against the Department.</w:t>
      </w:r>
    </w:p>
    <w:p w:rsidR="005412E7" w:rsidRPr="00C26087" w:rsidRDefault="005412E7" w:rsidP="00C26087"/>
    <w:p w:rsidR="005412E7" w:rsidRPr="00C26087" w:rsidRDefault="005412E7" w:rsidP="00627556">
      <w:pPr>
        <w:ind w:left="1440" w:firstLine="18"/>
      </w:pPr>
      <w:r w:rsidRPr="00C26087">
        <w:t>“Individual” means a recipient of services as defined in Section 1-123 of the Mental Health and Developmental Disabilities Code [405 ILCS 5/1-123].</w:t>
      </w:r>
    </w:p>
    <w:p w:rsidR="005412E7" w:rsidRPr="00C26087" w:rsidRDefault="005412E7" w:rsidP="00627556">
      <w:pPr>
        <w:ind w:left="1440" w:firstLine="18"/>
      </w:pPr>
    </w:p>
    <w:p w:rsidR="005412E7" w:rsidRPr="00C26087" w:rsidRDefault="005412E7" w:rsidP="00627556">
      <w:pPr>
        <w:ind w:left="1440" w:firstLine="18"/>
      </w:pPr>
      <w:r w:rsidRPr="00C26087">
        <w:t>“Internet” or “World-wide web” means a method whereby two or more computers can interact.</w:t>
      </w:r>
    </w:p>
    <w:p w:rsidR="005412E7" w:rsidRPr="00C26087" w:rsidRDefault="005412E7" w:rsidP="00627556">
      <w:pPr>
        <w:ind w:left="1440" w:firstLine="18"/>
      </w:pPr>
    </w:p>
    <w:p w:rsidR="005412E7" w:rsidRPr="00C26087" w:rsidRDefault="005412E7" w:rsidP="00627556">
      <w:pPr>
        <w:ind w:left="1440" w:firstLine="18"/>
      </w:pPr>
      <w:r w:rsidRPr="00C26087">
        <w:t>“Laptop computer” means a portable computer that has all of the functions of a larger desktop computer.</w:t>
      </w:r>
    </w:p>
    <w:p w:rsidR="005412E7" w:rsidRPr="00C26087" w:rsidRDefault="005412E7" w:rsidP="00627556">
      <w:pPr>
        <w:ind w:left="1440" w:firstLine="18"/>
      </w:pPr>
    </w:p>
    <w:p w:rsidR="005412E7" w:rsidRPr="00C26087" w:rsidRDefault="005412E7" w:rsidP="00627556">
      <w:pPr>
        <w:ind w:left="1440" w:firstLine="18"/>
      </w:pPr>
      <w:r w:rsidRPr="00C26087">
        <w:t>“LCD” means liquid crystal display.</w:t>
      </w:r>
    </w:p>
    <w:p w:rsidR="005412E7" w:rsidRPr="00C26087" w:rsidRDefault="005412E7" w:rsidP="00627556">
      <w:pPr>
        <w:ind w:left="1440" w:firstLine="18"/>
      </w:pPr>
    </w:p>
    <w:p w:rsidR="005412E7" w:rsidRPr="00C26087" w:rsidRDefault="005412E7" w:rsidP="00627556">
      <w:pPr>
        <w:ind w:left="1440" w:firstLine="18"/>
      </w:pPr>
      <w:r w:rsidRPr="00C26087">
        <w:t>“Modem” means a device used to connect one computer to another or to the internet through telephone lines, radio frequencies, cable connections, or other means.</w:t>
      </w:r>
    </w:p>
    <w:p w:rsidR="005412E7" w:rsidRPr="00C26087" w:rsidRDefault="005412E7" w:rsidP="00627556">
      <w:pPr>
        <w:ind w:left="1440" w:firstLine="18"/>
      </w:pPr>
    </w:p>
    <w:p w:rsidR="005412E7" w:rsidRPr="00C26087" w:rsidRDefault="005412E7" w:rsidP="00627556">
      <w:pPr>
        <w:ind w:left="1440" w:firstLine="18"/>
      </w:pPr>
      <w:r w:rsidRPr="00C26087">
        <w:t>“Peripheral” means any device that is used in conjunction with a computer and includes, but is not limited to, printers, scanners, and disk drives.</w:t>
      </w:r>
    </w:p>
    <w:p w:rsidR="005412E7" w:rsidRPr="00C26087" w:rsidRDefault="005412E7" w:rsidP="00627556">
      <w:pPr>
        <w:ind w:left="1440" w:firstLine="18"/>
      </w:pPr>
    </w:p>
    <w:p w:rsidR="005412E7" w:rsidRPr="00C26087" w:rsidRDefault="005412E7" w:rsidP="00627556">
      <w:pPr>
        <w:ind w:left="1440" w:firstLine="18"/>
      </w:pPr>
      <w:r w:rsidRPr="00C26087">
        <w:t>“Printer” means a device that will put the information from a computer program on paper.</w:t>
      </w:r>
    </w:p>
    <w:p w:rsidR="005412E7" w:rsidRPr="00C26087" w:rsidRDefault="005412E7" w:rsidP="00627556">
      <w:pPr>
        <w:ind w:left="1440" w:firstLine="18"/>
      </w:pPr>
    </w:p>
    <w:p w:rsidR="005412E7" w:rsidRPr="00C26087" w:rsidRDefault="005412E7" w:rsidP="00627556">
      <w:pPr>
        <w:ind w:left="1440" w:firstLine="18"/>
      </w:pPr>
      <w:r w:rsidRPr="00C26087">
        <w:t>“Restriction” means limiting the individual’s use of a computer or access to specified software, up to and including denial to use a computer.</w:t>
      </w:r>
    </w:p>
    <w:p w:rsidR="005412E7" w:rsidRPr="00C26087" w:rsidRDefault="005412E7" w:rsidP="00627556">
      <w:pPr>
        <w:ind w:left="1440" w:firstLine="18"/>
      </w:pPr>
    </w:p>
    <w:p w:rsidR="005412E7" w:rsidRPr="00C26087" w:rsidRDefault="005412E7" w:rsidP="001B166F">
      <w:pPr>
        <w:ind w:left="1440" w:firstLine="18"/>
      </w:pPr>
      <w:r w:rsidRPr="00C26087">
        <w:t>“Treatment or Interdisciplinary team” means the facility employees responsible for developing, implementing, and evaluating an individual’s programs and services.</w:t>
      </w:r>
    </w:p>
    <w:sectPr w:rsidR="005412E7" w:rsidRPr="00C2608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5BD4">
      <w:r>
        <w:separator/>
      </w:r>
    </w:p>
  </w:endnote>
  <w:endnote w:type="continuationSeparator" w:id="0">
    <w:p w:rsidR="00000000" w:rsidRDefault="0082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5BD4">
      <w:r>
        <w:separator/>
      </w:r>
    </w:p>
  </w:footnote>
  <w:footnote w:type="continuationSeparator" w:id="0">
    <w:p w:rsidR="00000000" w:rsidRDefault="00825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B166F"/>
    <w:rsid w:val="001C7D95"/>
    <w:rsid w:val="001E3074"/>
    <w:rsid w:val="00210783"/>
    <w:rsid w:val="00225354"/>
    <w:rsid w:val="002524EC"/>
    <w:rsid w:val="00260DAD"/>
    <w:rsid w:val="00271D6C"/>
    <w:rsid w:val="00292C0A"/>
    <w:rsid w:val="002A643F"/>
    <w:rsid w:val="00312B81"/>
    <w:rsid w:val="00337CEB"/>
    <w:rsid w:val="00367A2E"/>
    <w:rsid w:val="00382A95"/>
    <w:rsid w:val="003B05F0"/>
    <w:rsid w:val="003B23A4"/>
    <w:rsid w:val="003C7F24"/>
    <w:rsid w:val="003F3A28"/>
    <w:rsid w:val="003F5FD7"/>
    <w:rsid w:val="00431CFE"/>
    <w:rsid w:val="00465372"/>
    <w:rsid w:val="004D73D3"/>
    <w:rsid w:val="005001C5"/>
    <w:rsid w:val="00500C4C"/>
    <w:rsid w:val="0052308E"/>
    <w:rsid w:val="00530BE1"/>
    <w:rsid w:val="005412E7"/>
    <w:rsid w:val="00542E97"/>
    <w:rsid w:val="00545A1C"/>
    <w:rsid w:val="0056157E"/>
    <w:rsid w:val="0056501E"/>
    <w:rsid w:val="006205BF"/>
    <w:rsid w:val="00627556"/>
    <w:rsid w:val="006541CA"/>
    <w:rsid w:val="006764F2"/>
    <w:rsid w:val="006A2114"/>
    <w:rsid w:val="006B7EC9"/>
    <w:rsid w:val="00776784"/>
    <w:rsid w:val="00780733"/>
    <w:rsid w:val="007D406F"/>
    <w:rsid w:val="00825BD4"/>
    <w:rsid w:val="008271B1"/>
    <w:rsid w:val="00837F88"/>
    <w:rsid w:val="0084781C"/>
    <w:rsid w:val="00880EBD"/>
    <w:rsid w:val="008E3F66"/>
    <w:rsid w:val="0093269C"/>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26087"/>
    <w:rsid w:val="00C4537A"/>
    <w:rsid w:val="00CB127F"/>
    <w:rsid w:val="00CC13F9"/>
    <w:rsid w:val="00CD3723"/>
    <w:rsid w:val="00CF350D"/>
    <w:rsid w:val="00D12F95"/>
    <w:rsid w:val="00D35F53"/>
    <w:rsid w:val="00D55B37"/>
    <w:rsid w:val="00D707FD"/>
    <w:rsid w:val="00D93C67"/>
    <w:rsid w:val="00DD54D4"/>
    <w:rsid w:val="00DF3FCF"/>
    <w:rsid w:val="00E161B4"/>
    <w:rsid w:val="00E310D5"/>
    <w:rsid w:val="00E4449C"/>
    <w:rsid w:val="00E667E1"/>
    <w:rsid w:val="00E7288E"/>
    <w:rsid w:val="00EB265D"/>
    <w:rsid w:val="00EB424E"/>
    <w:rsid w:val="00EE3BBD"/>
    <w:rsid w:val="00EF700E"/>
    <w:rsid w:val="00F43DEE"/>
    <w:rsid w:val="00F9303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42884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2012-06-21T20:28:00Z</dcterms:created>
  <dcterms:modified xsi:type="dcterms:W3CDTF">2012-06-21T20:28:00Z</dcterms:modified>
</cp:coreProperties>
</file>