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DA" w:rsidRDefault="00F177DA" w:rsidP="00F177DA">
      <w:pPr>
        <w:widowControl w:val="0"/>
        <w:autoSpaceDE w:val="0"/>
        <w:autoSpaceDN w:val="0"/>
        <w:adjustRightInd w:val="0"/>
      </w:pPr>
      <w:bookmarkStart w:id="0" w:name="_GoBack"/>
      <w:bookmarkEnd w:id="0"/>
    </w:p>
    <w:p w:rsidR="00F177DA" w:rsidRDefault="00F177DA" w:rsidP="00F177DA">
      <w:pPr>
        <w:widowControl w:val="0"/>
        <w:autoSpaceDE w:val="0"/>
        <w:autoSpaceDN w:val="0"/>
        <w:adjustRightInd w:val="0"/>
      </w:pPr>
      <w:r>
        <w:rPr>
          <w:b/>
          <w:bCs/>
        </w:rPr>
        <w:t>Section 106.15  Definitions</w:t>
      </w:r>
      <w:r>
        <w:t xml:space="preserve"> </w:t>
      </w:r>
    </w:p>
    <w:p w:rsidR="00F177DA" w:rsidRDefault="00F177DA" w:rsidP="00F177DA">
      <w:pPr>
        <w:widowControl w:val="0"/>
        <w:autoSpaceDE w:val="0"/>
        <w:autoSpaceDN w:val="0"/>
        <w:adjustRightInd w:val="0"/>
      </w:pPr>
    </w:p>
    <w:p w:rsidR="00F177DA" w:rsidRDefault="00F177DA" w:rsidP="00F177DA">
      <w:pPr>
        <w:widowControl w:val="0"/>
        <w:autoSpaceDE w:val="0"/>
        <w:autoSpaceDN w:val="0"/>
        <w:adjustRightInd w:val="0"/>
        <w:ind w:left="1440" w:hanging="720"/>
      </w:pPr>
      <w:r>
        <w:tab/>
        <w:t xml:space="preserve">"Allowable reserve."  An amount set by the Department in accordance with Section 106.45(g) which is exempt from services charges.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"Annual income."  Adjusted gross income as defined by Section 2-203 of the Illinois Income Tax Act [35 ILCS 5/203].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"Average per capita cost."  Amount calculated for the daily average per capita cost of operation of all Department facilities for the fiscal year immediately preceding the period of State care for which the rate is being calculated [405 ILCS 5/5-106].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"Board of Reimbursement Appeals."  Board appointed by the Governor consisting of 3 persons whose duties are to review decisions of the Department under Sections 5-105 through 5-115 of the Mental Health and Developmental Disabilities Code [405 ILCS 5/5-105 through 5-115].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"Department."  The Department of Human Services.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"Estate of recipient."  All income and assets, including real property.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"Ill-1, Financial Questionnaire."  A designation assigned to a set of schedules developed for the purpose of collecting financial data on recipients of services and their statutorily responsible relations.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"Legal dependents."  Those persons dependent upon the recipient for more than one-half of their support and shown as dependent on the recipient's U.S. Individual Income Tax Return.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"Medical costs."  Services for the diagnosis and treatment of conditions, other than the recipient's handicapping condition, which are provided by a hospital.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"Notice of determination."  Notification sent to an individual when charges have been established for recipient services [405 ILCS 5/5-111].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"Recipient of services" or "recipient."  A person who has received or is receiving services partially or wholly supported by the Department [405 ILCS 5/1-123].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"Responsible relative."  Spouse of a recipient or parent of a recipient under age 18 [405 ILCS 5/1-124 and 5-105].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"Secretary."  The Secretary of the Department of Human Services or his or her designee.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ab/>
        <w:t xml:space="preserve">"Services."  Services which are rendered and are partially or wholly supported by the Department. </w:t>
      </w:r>
    </w:p>
    <w:p w:rsidR="00F177DA" w:rsidRDefault="00F177DA" w:rsidP="00F177DA">
      <w:pPr>
        <w:widowControl w:val="0"/>
        <w:autoSpaceDE w:val="0"/>
        <w:autoSpaceDN w:val="0"/>
        <w:adjustRightInd w:val="0"/>
        <w:ind w:left="1440" w:hanging="720"/>
      </w:pPr>
    </w:p>
    <w:p w:rsidR="00F177DA" w:rsidRDefault="00F177DA" w:rsidP="00F177DA">
      <w:pPr>
        <w:widowControl w:val="0"/>
        <w:autoSpaceDE w:val="0"/>
        <w:autoSpaceDN w:val="0"/>
        <w:adjustRightInd w:val="0"/>
        <w:ind w:left="1440" w:hanging="720"/>
      </w:pPr>
      <w:r>
        <w:t xml:space="preserve">(Source:  Amended at 13 Ill. Reg. 3821, effective March 14, 1989) </w:t>
      </w:r>
    </w:p>
    <w:sectPr w:rsidR="00F177DA" w:rsidSect="00F177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77DA"/>
    <w:rsid w:val="000852B5"/>
    <w:rsid w:val="000C05AF"/>
    <w:rsid w:val="005C3366"/>
    <w:rsid w:val="007F17D2"/>
    <w:rsid w:val="00AB43B1"/>
    <w:rsid w:val="00F1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