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2C" w:rsidRDefault="007E062C" w:rsidP="007E062C">
      <w:pPr>
        <w:widowControl w:val="0"/>
        <w:autoSpaceDE w:val="0"/>
        <w:autoSpaceDN w:val="0"/>
        <w:adjustRightInd w:val="0"/>
      </w:pPr>
      <w:bookmarkStart w:id="0" w:name="_GoBack"/>
      <w:bookmarkEnd w:id="0"/>
    </w:p>
    <w:p w:rsidR="007E062C" w:rsidRDefault="007E062C" w:rsidP="007E062C">
      <w:pPr>
        <w:widowControl w:val="0"/>
        <w:autoSpaceDE w:val="0"/>
        <w:autoSpaceDN w:val="0"/>
        <w:adjustRightInd w:val="0"/>
      </w:pPr>
      <w:r>
        <w:rPr>
          <w:b/>
          <w:bCs/>
        </w:rPr>
        <w:t>Section 8100.215  Definition of the term</w:t>
      </w:r>
      <w:r>
        <w:t xml:space="preserve"> </w:t>
      </w:r>
      <w:r w:rsidRPr="006C14B3">
        <w:rPr>
          <w:b/>
          <w:bCs/>
          <w:iCs/>
        </w:rPr>
        <w:t>"Audit"</w:t>
      </w:r>
      <w:r>
        <w:t xml:space="preserve"> </w:t>
      </w:r>
      <w:r>
        <w:rPr>
          <w:b/>
          <w:bCs/>
        </w:rPr>
        <w:t>as Used in Section 12.(b) of the Act</w:t>
      </w:r>
      <w:r>
        <w:t xml:space="preserve"> </w:t>
      </w:r>
    </w:p>
    <w:p w:rsidR="007E062C" w:rsidRDefault="007E062C" w:rsidP="007E062C">
      <w:pPr>
        <w:widowControl w:val="0"/>
        <w:autoSpaceDE w:val="0"/>
        <w:autoSpaceDN w:val="0"/>
        <w:adjustRightInd w:val="0"/>
      </w:pPr>
    </w:p>
    <w:p w:rsidR="007E062C" w:rsidRDefault="007E062C" w:rsidP="007E062C">
      <w:pPr>
        <w:widowControl w:val="0"/>
        <w:autoSpaceDE w:val="0"/>
        <w:autoSpaceDN w:val="0"/>
        <w:adjustRightInd w:val="0"/>
      </w:pPr>
      <w:r>
        <w:t xml:space="preserve">The term </w:t>
      </w:r>
      <w:r w:rsidRPr="006C14B3">
        <w:rPr>
          <w:iCs/>
        </w:rPr>
        <w:t>"Audit"</w:t>
      </w:r>
      <w:r>
        <w:t xml:space="preserve"> as used in Section 12.(b) of the Act shall include, but not be limited to, any annual or special examination, visit or review required under the Act or required by the Director or the Director's authorized representative in carrying out the duties and responsibilities under the Act. </w:t>
      </w:r>
    </w:p>
    <w:sectPr w:rsidR="007E062C" w:rsidSect="007E06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62C"/>
    <w:rsid w:val="005C3366"/>
    <w:rsid w:val="005D6254"/>
    <w:rsid w:val="006C14B3"/>
    <w:rsid w:val="007E062C"/>
    <w:rsid w:val="00D744F4"/>
    <w:rsid w:val="00F5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