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AD" w:rsidRDefault="00D62BAD" w:rsidP="00D62B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BAD" w:rsidRDefault="00D62BAD" w:rsidP="00D62B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4425.50  Pension Funds Bookkeeping and Records Requirement</w:t>
      </w:r>
      <w:r>
        <w:t xml:space="preserve"> </w:t>
      </w:r>
    </w:p>
    <w:p w:rsidR="00D62BAD" w:rsidRDefault="00D62BAD" w:rsidP="00D62BAD">
      <w:pPr>
        <w:widowControl w:val="0"/>
        <w:autoSpaceDE w:val="0"/>
        <w:autoSpaceDN w:val="0"/>
        <w:adjustRightInd w:val="0"/>
      </w:pPr>
    </w:p>
    <w:p w:rsidR="00D62BAD" w:rsidRDefault="00D62BAD" w:rsidP="00D62BAD">
      <w:pPr>
        <w:widowControl w:val="0"/>
        <w:autoSpaceDE w:val="0"/>
        <w:autoSpaceDN w:val="0"/>
        <w:adjustRightInd w:val="0"/>
      </w:pPr>
      <w:r>
        <w:t xml:space="preserve">Each pension fund engaged in a custodial arrangement with a dealer shall maintain a copy of the affidavit required by Section 4425.40 of this Part as a part of the pension fund's books and records. </w:t>
      </w:r>
    </w:p>
    <w:sectPr w:rsidR="00D62BAD" w:rsidSect="00D62B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BAD"/>
    <w:rsid w:val="001C6AE8"/>
    <w:rsid w:val="00354A13"/>
    <w:rsid w:val="005C3366"/>
    <w:rsid w:val="00A22DC7"/>
    <w:rsid w:val="00D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4425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4425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