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9FB1" w14:textId="77777777" w:rsidR="00FF1F41" w:rsidRPr="00FF1F41" w:rsidRDefault="00FF1F41" w:rsidP="00BF220B"/>
    <w:p w14:paraId="6CCC28E8" w14:textId="77777777" w:rsidR="00BF220B" w:rsidRPr="00794F25" w:rsidRDefault="00BF220B" w:rsidP="00BF220B">
      <w:pPr>
        <w:rPr>
          <w:b/>
        </w:rPr>
      </w:pPr>
      <w:r w:rsidRPr="00794F25">
        <w:rPr>
          <w:b/>
        </w:rPr>
        <w:t>Section 3120.30</w:t>
      </w:r>
      <w:r w:rsidR="00794F25">
        <w:rPr>
          <w:b/>
        </w:rPr>
        <w:t xml:space="preserve">  </w:t>
      </w:r>
      <w:r w:rsidRPr="00794F25">
        <w:rPr>
          <w:b/>
        </w:rPr>
        <w:t>Exemptions</w:t>
      </w:r>
    </w:p>
    <w:p w14:paraId="6F4A43CA" w14:textId="77777777" w:rsidR="00BF220B" w:rsidRPr="00BF220B" w:rsidRDefault="00BF220B" w:rsidP="00BF220B"/>
    <w:p w14:paraId="0F1791CC" w14:textId="509D6A7F" w:rsidR="00BF220B" w:rsidRPr="00BF220B" w:rsidRDefault="00BF220B" w:rsidP="00BF220B">
      <w:r w:rsidRPr="00BF220B">
        <w:t xml:space="preserve">Unless otherwise specifically included, this Part shall not apply to </w:t>
      </w:r>
      <w:r w:rsidR="006C5838">
        <w:t>transactions</w:t>
      </w:r>
      <w:r w:rsidRPr="00BF220B">
        <w:t xml:space="preserve"> involving:</w:t>
      </w:r>
    </w:p>
    <w:p w14:paraId="16410ADD" w14:textId="77777777" w:rsidR="00BF220B" w:rsidRPr="00BF220B" w:rsidRDefault="00BF220B" w:rsidP="00BF220B"/>
    <w:p w14:paraId="584A8C43" w14:textId="77777777" w:rsidR="00BF220B" w:rsidRPr="00BF220B" w:rsidRDefault="00BF220B" w:rsidP="00794F25">
      <w:pPr>
        <w:ind w:left="1440" w:hanging="720"/>
      </w:pPr>
      <w:r w:rsidRPr="00BF220B">
        <w:t>a)</w:t>
      </w:r>
      <w:r w:rsidRPr="00BF220B">
        <w:tab/>
        <w:t>Direct response solicitations where there is no recommendation based on information collected from the consumer pursuant to this Part</w:t>
      </w:r>
      <w:r w:rsidR="00413DAE">
        <w:t>;</w:t>
      </w:r>
    </w:p>
    <w:p w14:paraId="3EF3C739" w14:textId="77777777" w:rsidR="00BF220B" w:rsidRPr="00BF220B" w:rsidRDefault="00BF220B" w:rsidP="00BF220B"/>
    <w:p w14:paraId="292EAA3A" w14:textId="77777777" w:rsidR="00BF220B" w:rsidRPr="00BF220B" w:rsidRDefault="00BF220B" w:rsidP="00794F25">
      <w:pPr>
        <w:ind w:firstLine="720"/>
      </w:pPr>
      <w:r w:rsidRPr="00BF220B">
        <w:t>b)</w:t>
      </w:r>
      <w:r w:rsidRPr="00BF220B">
        <w:tab/>
        <w:t>Contracts used to fund:</w:t>
      </w:r>
    </w:p>
    <w:p w14:paraId="7E4548B6" w14:textId="77777777" w:rsidR="00BF220B" w:rsidRPr="00BF220B" w:rsidRDefault="00BF220B" w:rsidP="00BF220B"/>
    <w:p w14:paraId="43035F8F" w14:textId="77777777" w:rsidR="00BF220B" w:rsidRPr="00BF220B" w:rsidRDefault="00BF220B" w:rsidP="00794F25">
      <w:pPr>
        <w:ind w:left="2160" w:hanging="720"/>
      </w:pPr>
      <w:r w:rsidRPr="00BF220B">
        <w:t>1)</w:t>
      </w:r>
      <w:r w:rsidRPr="00BF220B">
        <w:tab/>
        <w:t>An employee pension or welfare benefit plan that is covered by the Employee Retirement and Income Security Act (ERISA);</w:t>
      </w:r>
    </w:p>
    <w:p w14:paraId="7375CB16" w14:textId="77777777" w:rsidR="00BF220B" w:rsidRPr="00BF220B" w:rsidRDefault="00BF220B" w:rsidP="00BF220B"/>
    <w:p w14:paraId="08FCF88B" w14:textId="77777777" w:rsidR="00BF220B" w:rsidRPr="00BF220B" w:rsidRDefault="00BF220B" w:rsidP="00794F25">
      <w:pPr>
        <w:ind w:left="2160" w:hanging="720"/>
      </w:pPr>
      <w:r w:rsidRPr="00BF220B">
        <w:t>2)</w:t>
      </w:r>
      <w:r w:rsidRPr="00BF220B">
        <w:tab/>
        <w:t xml:space="preserve">A plan described by </w:t>
      </w:r>
      <w:r w:rsidR="00C972E4">
        <w:t>s</w:t>
      </w:r>
      <w:r w:rsidRPr="00BF220B">
        <w:t>ections 401(a), 401(k), 403(b), 408(k) or 408(p) of the Internal Revenue Code (IRC) (26 USCS 401 et seq.), as amended, if established or maintained by an employer;</w:t>
      </w:r>
    </w:p>
    <w:p w14:paraId="6BD78F30" w14:textId="77777777" w:rsidR="00BF220B" w:rsidRPr="00BF220B" w:rsidRDefault="00BF220B" w:rsidP="00BF220B"/>
    <w:p w14:paraId="479D0219" w14:textId="192C855E" w:rsidR="00BF220B" w:rsidRPr="00BF220B" w:rsidRDefault="00BF220B" w:rsidP="00794F25">
      <w:pPr>
        <w:ind w:left="2160" w:hanging="720"/>
      </w:pPr>
      <w:r w:rsidRPr="00BF220B">
        <w:t>3)</w:t>
      </w:r>
      <w:r w:rsidRPr="00BF220B">
        <w:tab/>
        <w:t xml:space="preserve">A government or church plan defined in </w:t>
      </w:r>
      <w:r w:rsidR="00C972E4">
        <w:t>s</w:t>
      </w:r>
      <w:r w:rsidRPr="00BF220B">
        <w:t xml:space="preserve">ection 414 of the IRC, a government or church welfare benefit plan, or a deferred compensation plan of a state or local government or tax exempt organization under </w:t>
      </w:r>
      <w:r w:rsidR="00C972E4">
        <w:t>s</w:t>
      </w:r>
      <w:r w:rsidRPr="00BF220B">
        <w:t>ection 457 of the IRC;</w:t>
      </w:r>
      <w:r w:rsidR="006C5838">
        <w:t xml:space="preserve"> or</w:t>
      </w:r>
    </w:p>
    <w:p w14:paraId="6D665504" w14:textId="77777777" w:rsidR="00BF220B" w:rsidRPr="00BF220B" w:rsidRDefault="00BF220B" w:rsidP="00BF220B"/>
    <w:p w14:paraId="09D875CA" w14:textId="77777777" w:rsidR="00BF220B" w:rsidRPr="00BF220B" w:rsidRDefault="00BF220B" w:rsidP="004418F3">
      <w:pPr>
        <w:ind w:left="2160" w:hanging="720"/>
      </w:pPr>
      <w:r w:rsidRPr="00BF220B">
        <w:t>4)</w:t>
      </w:r>
      <w:r w:rsidRPr="00BF220B">
        <w:tab/>
        <w:t>A nonqualified deferred compensation arrangement established or</w:t>
      </w:r>
      <w:r w:rsidR="004418F3">
        <w:t xml:space="preserve"> </w:t>
      </w:r>
      <w:r w:rsidRPr="00BF220B">
        <w:t>maintained by an employer or plan sponsor;</w:t>
      </w:r>
    </w:p>
    <w:p w14:paraId="502B7942" w14:textId="77777777" w:rsidR="00BF220B" w:rsidRPr="00BF220B" w:rsidRDefault="00BF220B" w:rsidP="00BF220B"/>
    <w:p w14:paraId="2ED7BFA1" w14:textId="420B6BFE" w:rsidR="00BF220B" w:rsidRPr="00BF220B" w:rsidRDefault="006C5838" w:rsidP="006C5838">
      <w:pPr>
        <w:ind w:left="1440" w:hanging="720"/>
      </w:pPr>
      <w:r>
        <w:t>c</w:t>
      </w:r>
      <w:r w:rsidR="00BF220B" w:rsidRPr="00BF220B">
        <w:t>)</w:t>
      </w:r>
      <w:r w:rsidR="00BF220B" w:rsidRPr="00BF220B">
        <w:tab/>
        <w:t>Settlements of or assumptions of liabilities associated with personal injury litigation or any dispute or claim resolution process; or</w:t>
      </w:r>
    </w:p>
    <w:p w14:paraId="25DF577C" w14:textId="77777777" w:rsidR="00BF220B" w:rsidRPr="00BF220B" w:rsidRDefault="00BF220B" w:rsidP="006C5838"/>
    <w:p w14:paraId="042BFB47" w14:textId="4B3AD1A7" w:rsidR="00BF220B" w:rsidRDefault="006C5838" w:rsidP="006C5838">
      <w:pPr>
        <w:ind w:left="1440" w:hanging="720"/>
      </w:pPr>
      <w:r>
        <w:t>d</w:t>
      </w:r>
      <w:r w:rsidR="00794F25">
        <w:t>)</w:t>
      </w:r>
      <w:r w:rsidR="00794F25">
        <w:tab/>
      </w:r>
      <w:r w:rsidR="00BF220B" w:rsidRPr="00BF220B">
        <w:t>Formal prepaid funeral contracts.</w:t>
      </w:r>
    </w:p>
    <w:p w14:paraId="2653945B" w14:textId="77777777" w:rsidR="00413DAE" w:rsidRDefault="00413DAE" w:rsidP="006C5838"/>
    <w:p w14:paraId="6F6F3E6C" w14:textId="09AEF639" w:rsidR="00413DAE" w:rsidRPr="00D55B37" w:rsidRDefault="006C5838">
      <w:pPr>
        <w:pStyle w:val="JCARSourceNote"/>
        <w:ind w:left="720"/>
      </w:pPr>
      <w:r>
        <w:t>(Source:  Amended at 4</w:t>
      </w:r>
      <w:r w:rsidR="00F732FE">
        <w:t>7</w:t>
      </w:r>
      <w:r>
        <w:t xml:space="preserve"> Ill. Reg. </w:t>
      </w:r>
      <w:r w:rsidR="0051037F">
        <w:t>2312</w:t>
      </w:r>
      <w:r>
        <w:t xml:space="preserve">, effective </w:t>
      </w:r>
      <w:r w:rsidR="0051037F">
        <w:t>February 3, 2023</w:t>
      </w:r>
      <w:r>
        <w:t>)</w:t>
      </w:r>
    </w:p>
    <w:sectPr w:rsidR="00413DA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A239" w14:textId="77777777" w:rsidR="000C5C37" w:rsidRDefault="000C5C37">
      <w:r>
        <w:separator/>
      </w:r>
    </w:p>
  </w:endnote>
  <w:endnote w:type="continuationSeparator" w:id="0">
    <w:p w14:paraId="377872CB" w14:textId="77777777" w:rsidR="000C5C37" w:rsidRDefault="000C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AD7F" w14:textId="77777777" w:rsidR="000C5C37" w:rsidRDefault="000C5C37">
      <w:r>
        <w:separator/>
      </w:r>
    </w:p>
  </w:footnote>
  <w:footnote w:type="continuationSeparator" w:id="0">
    <w:p w14:paraId="46CBB946" w14:textId="77777777" w:rsidR="000C5C37" w:rsidRDefault="000C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009C"/>
    <w:multiLevelType w:val="hybridMultilevel"/>
    <w:tmpl w:val="689CC97A"/>
    <w:lvl w:ilvl="0" w:tplc="1270C89A">
      <w:start w:val="6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20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7F7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5C3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1B3E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2F01E7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13DAE"/>
    <w:rsid w:val="00420E63"/>
    <w:rsid w:val="004218A0"/>
    <w:rsid w:val="00426A13"/>
    <w:rsid w:val="0043072A"/>
    <w:rsid w:val="00431CFE"/>
    <w:rsid w:val="004326E0"/>
    <w:rsid w:val="004418F3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0780"/>
    <w:rsid w:val="004C322A"/>
    <w:rsid w:val="004D11EE"/>
    <w:rsid w:val="004D6EED"/>
    <w:rsid w:val="004D73D3"/>
    <w:rsid w:val="004E49DF"/>
    <w:rsid w:val="004E513F"/>
    <w:rsid w:val="005001C5"/>
    <w:rsid w:val="005039E7"/>
    <w:rsid w:val="0050660E"/>
    <w:rsid w:val="0051037F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E6229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66B1C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838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4F25"/>
    <w:rsid w:val="00796D0E"/>
    <w:rsid w:val="00797153"/>
    <w:rsid w:val="007A1867"/>
    <w:rsid w:val="007A7D79"/>
    <w:rsid w:val="007C07D3"/>
    <w:rsid w:val="007C4EE5"/>
    <w:rsid w:val="007E5206"/>
    <w:rsid w:val="007F1A7F"/>
    <w:rsid w:val="007F28A2"/>
    <w:rsid w:val="007F3365"/>
    <w:rsid w:val="007F6D52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500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2BAD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2FC0"/>
    <w:rsid w:val="00B2411F"/>
    <w:rsid w:val="00B35D67"/>
    <w:rsid w:val="00B420C1"/>
    <w:rsid w:val="00B4287F"/>
    <w:rsid w:val="00B44A11"/>
    <w:rsid w:val="00B516F7"/>
    <w:rsid w:val="00B530BA"/>
    <w:rsid w:val="00B557AA"/>
    <w:rsid w:val="00B57E9B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A5AB0"/>
    <w:rsid w:val="00BB230E"/>
    <w:rsid w:val="00BC00FF"/>
    <w:rsid w:val="00BD0ED2"/>
    <w:rsid w:val="00BE03CA"/>
    <w:rsid w:val="00BE253F"/>
    <w:rsid w:val="00BF220B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8751E"/>
    <w:rsid w:val="00C9697B"/>
    <w:rsid w:val="00C972E4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48BF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2FE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1F4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ACF1E"/>
  <w15:docId w15:val="{C75D814D-EBFB-46E6-9DFB-DE3113B3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BF220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2023-02-06T21:01:00Z</dcterms:created>
  <dcterms:modified xsi:type="dcterms:W3CDTF">2023-02-17T13:53:00Z</dcterms:modified>
</cp:coreProperties>
</file>