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B4" w:rsidRPr="00A52AAF" w:rsidRDefault="006C77B4" w:rsidP="00A52AAF">
      <w:pPr>
        <w:rPr>
          <w:b/>
        </w:rPr>
      </w:pPr>
    </w:p>
    <w:p w:rsidR="00FA01FA" w:rsidRPr="00A52AAF" w:rsidRDefault="00FA01FA" w:rsidP="00A52AAF">
      <w:pPr>
        <w:rPr>
          <w:b/>
        </w:rPr>
      </w:pPr>
      <w:r w:rsidRPr="00A52AAF">
        <w:rPr>
          <w:b/>
        </w:rPr>
        <w:t>Section 2908.10  Applicability</w:t>
      </w:r>
    </w:p>
    <w:p w:rsidR="00FA01FA" w:rsidRPr="00A52AAF" w:rsidRDefault="00FA01FA" w:rsidP="00A52AAF"/>
    <w:p w:rsidR="00FA01FA" w:rsidRPr="00A52AAF" w:rsidRDefault="00FA01FA" w:rsidP="00A52AAF">
      <w:r w:rsidRPr="00A52AAF">
        <w:t>Every employer and insurer</w:t>
      </w:r>
      <w:r w:rsidR="007C2CBB">
        <w:t>,</w:t>
      </w:r>
      <w:r w:rsidR="00762DD6">
        <w:t xml:space="preserve"> </w:t>
      </w:r>
      <w:bookmarkStart w:id="0" w:name="_GoBack"/>
      <w:bookmarkEnd w:id="0"/>
      <w:r w:rsidR="00A7629C">
        <w:t>or the emp</w:t>
      </w:r>
      <w:r w:rsidR="008767C1">
        <w:t>l</w:t>
      </w:r>
      <w:r w:rsidR="00A7629C">
        <w:t>oyer</w:t>
      </w:r>
      <w:r w:rsidR="007C2CBB">
        <w:t>'s</w:t>
      </w:r>
      <w:r w:rsidR="00A7629C">
        <w:t xml:space="preserve"> or insurer's payer </w:t>
      </w:r>
      <w:r w:rsidR="00D458CD">
        <w:t xml:space="preserve">or payer's </w:t>
      </w:r>
      <w:r w:rsidR="00A7629C">
        <w:t>agent</w:t>
      </w:r>
      <w:r w:rsidR="007C2CBB">
        <w:t>,</w:t>
      </w:r>
      <w:r w:rsidR="00A7629C">
        <w:t xml:space="preserve"> and every third party administrator </w:t>
      </w:r>
      <w:r w:rsidRPr="00A52AAF">
        <w:t xml:space="preserve">must accept electronic claims for payment of medical services as provided by Section 8.2a of the Act.  Every health care provider or facility rendering treatment pursuant to the Act must submit medical bills for payment on standardized forms either electronically or on paper as provided by Section 8.2a of the Act.  </w:t>
      </w:r>
    </w:p>
    <w:sectPr w:rsidR="00FA01FA" w:rsidRPr="00A52AA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FA" w:rsidRDefault="00FA01FA">
      <w:r>
        <w:separator/>
      </w:r>
    </w:p>
  </w:endnote>
  <w:endnote w:type="continuationSeparator" w:id="0">
    <w:p w:rsidR="00FA01FA" w:rsidRDefault="00FA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FA" w:rsidRDefault="00FA01FA">
      <w:r>
        <w:separator/>
      </w:r>
    </w:p>
  </w:footnote>
  <w:footnote w:type="continuationSeparator" w:id="0">
    <w:p w:rsidR="00FA01FA" w:rsidRDefault="00FA0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F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7B4"/>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DD6"/>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CBB"/>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67C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AAF"/>
    <w:rsid w:val="00A52BDD"/>
    <w:rsid w:val="00A56934"/>
    <w:rsid w:val="00A600AA"/>
    <w:rsid w:val="00A623FE"/>
    <w:rsid w:val="00A72534"/>
    <w:rsid w:val="00A75A0E"/>
    <w:rsid w:val="00A7629C"/>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8CD"/>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1FA"/>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BCE63-707D-42C4-94D0-AE965E87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2701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398</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11</cp:revision>
  <dcterms:created xsi:type="dcterms:W3CDTF">2014-07-29T15:22:00Z</dcterms:created>
  <dcterms:modified xsi:type="dcterms:W3CDTF">2015-07-02T14:22:00Z</dcterms:modified>
</cp:coreProperties>
</file>