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C2" w:rsidRDefault="005D41C2" w:rsidP="005D41C2">
      <w:pPr>
        <w:widowControl w:val="0"/>
        <w:autoSpaceDE w:val="0"/>
        <w:autoSpaceDN w:val="0"/>
        <w:adjustRightInd w:val="0"/>
      </w:pPr>
    </w:p>
    <w:p w:rsidR="005D41C2" w:rsidRDefault="005D41C2" w:rsidP="005D41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2902.50  Rate Filings</w:t>
      </w:r>
      <w:r>
        <w:t xml:space="preserve"> </w:t>
      </w:r>
    </w:p>
    <w:p w:rsidR="005D41C2" w:rsidRDefault="005D41C2" w:rsidP="005D41C2">
      <w:pPr>
        <w:widowControl w:val="0"/>
        <w:autoSpaceDE w:val="0"/>
        <w:autoSpaceDN w:val="0"/>
        <w:adjustRightInd w:val="0"/>
      </w:pPr>
    </w:p>
    <w:p w:rsidR="005D41C2" w:rsidRDefault="005D41C2" w:rsidP="005D41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Rate filing requirements can be met by: </w:t>
      </w:r>
    </w:p>
    <w:p w:rsidR="0077464B" w:rsidRDefault="0077464B" w:rsidP="006749E0">
      <w:pPr>
        <w:widowControl w:val="0"/>
        <w:autoSpaceDE w:val="0"/>
        <w:autoSpaceDN w:val="0"/>
        <w:adjustRightInd w:val="0"/>
      </w:pPr>
    </w:p>
    <w:p w:rsidR="005D41C2" w:rsidRDefault="005D41C2" w:rsidP="005D41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company making a direct filing on its own behalf; </w:t>
      </w:r>
    </w:p>
    <w:p w:rsidR="0077464B" w:rsidRDefault="0077464B" w:rsidP="006749E0">
      <w:pPr>
        <w:widowControl w:val="0"/>
        <w:autoSpaceDE w:val="0"/>
        <w:autoSpaceDN w:val="0"/>
        <w:adjustRightInd w:val="0"/>
      </w:pPr>
    </w:p>
    <w:p w:rsidR="005D41C2" w:rsidRDefault="005D41C2" w:rsidP="005D41C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company </w:t>
      </w:r>
      <w:r w:rsidR="00C731B6">
        <w:t>filing to adopt</w:t>
      </w:r>
      <w:r>
        <w:t xml:space="preserve"> its </w:t>
      </w:r>
      <w:r w:rsidR="00787538">
        <w:t>rating organization</w:t>
      </w:r>
      <w:r>
        <w:t xml:space="preserve"> advisory rate filing; </w:t>
      </w:r>
    </w:p>
    <w:p w:rsidR="0077464B" w:rsidRDefault="0077464B" w:rsidP="006749E0">
      <w:pPr>
        <w:widowControl w:val="0"/>
        <w:autoSpaceDE w:val="0"/>
        <w:autoSpaceDN w:val="0"/>
        <w:adjustRightInd w:val="0"/>
      </w:pPr>
    </w:p>
    <w:p w:rsidR="005D41C2" w:rsidRDefault="005D41C2" w:rsidP="005D41C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company filing a deviation to </w:t>
      </w:r>
      <w:r w:rsidR="003471C8">
        <w:t>its</w:t>
      </w:r>
      <w:r w:rsidR="00C51C74">
        <w:t xml:space="preserve"> </w:t>
      </w:r>
      <w:r w:rsidR="00787538">
        <w:t>rating organization</w:t>
      </w:r>
      <w:r>
        <w:t xml:space="preserve"> advisory rate filing; or </w:t>
      </w:r>
    </w:p>
    <w:p w:rsidR="0077464B" w:rsidRDefault="0077464B" w:rsidP="006749E0">
      <w:pPr>
        <w:widowControl w:val="0"/>
        <w:autoSpaceDE w:val="0"/>
        <w:autoSpaceDN w:val="0"/>
        <w:adjustRightInd w:val="0"/>
      </w:pPr>
    </w:p>
    <w:p w:rsidR="005D41C2" w:rsidRDefault="005D41C2" w:rsidP="005D41C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company adopting its </w:t>
      </w:r>
      <w:r w:rsidR="00787538">
        <w:t>rating organization</w:t>
      </w:r>
      <w:r>
        <w:t xml:space="preserve"> pure premium rate filing</w:t>
      </w:r>
      <w:r w:rsidR="00787538">
        <w:t>,</w:t>
      </w:r>
      <w:r>
        <w:t xml:space="preserve"> </w:t>
      </w:r>
      <w:r w:rsidR="00C80DB8">
        <w:t>provided</w:t>
      </w:r>
      <w:r>
        <w:t xml:space="preserve"> the company files its modification factor or factors used for expenses and profits. </w:t>
      </w:r>
    </w:p>
    <w:p w:rsidR="0077464B" w:rsidRDefault="0077464B" w:rsidP="006749E0">
      <w:pPr>
        <w:widowControl w:val="0"/>
        <w:autoSpaceDE w:val="0"/>
        <w:autoSpaceDN w:val="0"/>
        <w:adjustRightInd w:val="0"/>
      </w:pPr>
    </w:p>
    <w:p w:rsidR="005D41C2" w:rsidRDefault="005D41C2" w:rsidP="00AB0D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471C8" w:rsidRPr="003471C8">
        <w:t>All company rate filings in SERFF must include the Company Rate Information, which shall include</w:t>
      </w:r>
      <w:r w:rsidR="003471C8" w:rsidRPr="003471C8">
        <w:rPr>
          <w:bCs/>
        </w:rPr>
        <w:t>:</w:t>
      </w:r>
      <w:r>
        <w:t xml:space="preserve"> </w:t>
      </w:r>
    </w:p>
    <w:p w:rsidR="003471C8" w:rsidRDefault="003471C8" w:rsidP="006749E0">
      <w:pPr>
        <w:widowControl w:val="0"/>
        <w:autoSpaceDE w:val="0"/>
        <w:autoSpaceDN w:val="0"/>
        <w:adjustRightInd w:val="0"/>
      </w:pPr>
    </w:p>
    <w:p w:rsidR="003471C8" w:rsidRPr="007764ED" w:rsidRDefault="003471C8" w:rsidP="003471C8">
      <w:pPr>
        <w:ind w:left="1440"/>
      </w:pPr>
      <w:r>
        <w:t>1)</w:t>
      </w:r>
      <w:r>
        <w:tab/>
      </w:r>
      <w:r w:rsidRPr="007764ED">
        <w:t>Overall % indicated change;</w:t>
      </w:r>
    </w:p>
    <w:p w:rsidR="003471C8" w:rsidRPr="007764ED" w:rsidRDefault="003471C8" w:rsidP="006749E0"/>
    <w:p w:rsidR="003471C8" w:rsidRPr="007764ED" w:rsidRDefault="003471C8" w:rsidP="003471C8">
      <w:pPr>
        <w:ind w:left="2160" w:hanging="720"/>
      </w:pPr>
      <w:r w:rsidRPr="007764ED">
        <w:t>2)</w:t>
      </w:r>
      <w:r>
        <w:tab/>
      </w:r>
      <w:r w:rsidRPr="007764ED">
        <w:t xml:space="preserve">Overall % rate impact (meaning the statewide average percentage change to the accepted rates for the </w:t>
      </w:r>
      <w:r w:rsidR="00C80DB8">
        <w:t>coverages</w:t>
      </w:r>
      <w:r w:rsidRPr="007764ED">
        <w:t xml:space="preserve"> included for each company);</w:t>
      </w:r>
    </w:p>
    <w:p w:rsidR="003471C8" w:rsidRPr="007764ED" w:rsidRDefault="003471C8" w:rsidP="006749E0"/>
    <w:p w:rsidR="003471C8" w:rsidRPr="007764ED" w:rsidRDefault="003471C8" w:rsidP="003471C8">
      <w:pPr>
        <w:ind w:left="2160" w:hanging="720"/>
      </w:pPr>
      <w:r w:rsidRPr="007764ED">
        <w:t>3)</w:t>
      </w:r>
      <w:r>
        <w:tab/>
      </w:r>
      <w:r w:rsidRPr="007764ED">
        <w:t>Written premium change for this program (meaning the statewide change in written premium based on the proposed overall percentage rate impact for each company);</w:t>
      </w:r>
    </w:p>
    <w:p w:rsidR="003471C8" w:rsidRPr="007764ED" w:rsidRDefault="003471C8" w:rsidP="006749E0"/>
    <w:p w:rsidR="003471C8" w:rsidRPr="007764ED" w:rsidRDefault="003471C8" w:rsidP="003471C8">
      <w:pPr>
        <w:ind w:left="2160" w:hanging="720"/>
      </w:pPr>
      <w:r w:rsidRPr="007764ED">
        <w:t>4)</w:t>
      </w:r>
      <w:r>
        <w:tab/>
      </w:r>
      <w:r w:rsidRPr="007764ED">
        <w:t>Number of policyholders affected for this program (meaning the number of policyholders affected by the overall percentage rate impact for each company);</w:t>
      </w:r>
    </w:p>
    <w:p w:rsidR="003471C8" w:rsidRPr="007764ED" w:rsidRDefault="003471C8" w:rsidP="006749E0"/>
    <w:p w:rsidR="003471C8" w:rsidRPr="007764ED" w:rsidRDefault="003471C8" w:rsidP="003471C8">
      <w:pPr>
        <w:ind w:left="2160" w:hanging="720"/>
      </w:pPr>
      <w:r w:rsidRPr="007764ED">
        <w:t>5)</w:t>
      </w:r>
      <w:r>
        <w:tab/>
      </w:r>
      <w:r w:rsidRPr="007764ED">
        <w:t>Written premium for this program (meaning the statewide written premium for each company);</w:t>
      </w:r>
    </w:p>
    <w:p w:rsidR="003471C8" w:rsidRPr="007764ED" w:rsidRDefault="003471C8" w:rsidP="006749E0"/>
    <w:p w:rsidR="003471C8" w:rsidRPr="007764ED" w:rsidRDefault="003471C8" w:rsidP="003471C8">
      <w:pPr>
        <w:ind w:left="1440"/>
      </w:pPr>
      <w:r w:rsidRPr="007764ED">
        <w:t>6)</w:t>
      </w:r>
      <w:r>
        <w:tab/>
      </w:r>
      <w:r w:rsidRPr="007764ED">
        <w:t xml:space="preserve">Maximum % change; and </w:t>
      </w:r>
    </w:p>
    <w:p w:rsidR="003471C8" w:rsidRPr="007764ED" w:rsidRDefault="003471C8" w:rsidP="006749E0"/>
    <w:p w:rsidR="003471C8" w:rsidRPr="002B0A66" w:rsidRDefault="003471C8" w:rsidP="003471C8">
      <w:pPr>
        <w:ind w:left="1440"/>
      </w:pPr>
      <w:r>
        <w:t>7)</w:t>
      </w:r>
      <w:r>
        <w:tab/>
      </w:r>
      <w:r w:rsidRPr="007764ED">
        <w:t>Minimum % chang</w:t>
      </w:r>
      <w:r w:rsidRPr="002B0A66">
        <w:t>e.</w:t>
      </w:r>
    </w:p>
    <w:p w:rsidR="003471C8" w:rsidRPr="002B0A66" w:rsidRDefault="003471C8" w:rsidP="006749E0">
      <w:pPr>
        <w:widowControl w:val="0"/>
        <w:autoSpaceDE w:val="0"/>
        <w:autoSpaceDN w:val="0"/>
        <w:adjustRightInd w:val="0"/>
      </w:pPr>
    </w:p>
    <w:p w:rsidR="005D41C2" w:rsidRDefault="005D41C2" w:rsidP="005D41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</w:t>
      </w:r>
      <w:r w:rsidR="00AB0D55">
        <w:t>rate</w:t>
      </w:r>
      <w:r>
        <w:t xml:space="preserve"> filings must </w:t>
      </w:r>
      <w:r w:rsidR="00AB0D55">
        <w:t>include</w:t>
      </w:r>
      <w:r>
        <w:t xml:space="preserve">: </w:t>
      </w:r>
    </w:p>
    <w:p w:rsidR="0077464B" w:rsidRDefault="0077464B" w:rsidP="006749E0">
      <w:pPr>
        <w:widowControl w:val="0"/>
        <w:autoSpaceDE w:val="0"/>
        <w:autoSpaceDN w:val="0"/>
        <w:adjustRightInd w:val="0"/>
      </w:pPr>
    </w:p>
    <w:p w:rsidR="005D41C2" w:rsidRDefault="005D41C2" w:rsidP="005D41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of the company making the filing; </w:t>
      </w:r>
    </w:p>
    <w:p w:rsidR="0077464B" w:rsidRDefault="0077464B" w:rsidP="006749E0">
      <w:pPr>
        <w:widowControl w:val="0"/>
        <w:autoSpaceDE w:val="0"/>
        <w:autoSpaceDN w:val="0"/>
        <w:adjustRightInd w:val="0"/>
      </w:pPr>
    </w:p>
    <w:p w:rsidR="005D41C2" w:rsidRDefault="005D41C2" w:rsidP="005D41C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Notification of whether the filing is new or supersedes a present filing.  Identification of the superseded filing</w:t>
      </w:r>
      <w:r w:rsidR="00787538">
        <w:t>,</w:t>
      </w:r>
      <w:r>
        <w:t xml:space="preserve"> as well as identification of all changes from the superseded</w:t>
      </w:r>
      <w:r w:rsidR="00787538">
        <w:t xml:space="preserve"> filing,</w:t>
      </w:r>
      <w:r>
        <w:t xml:space="preserve"> is required</w:t>
      </w:r>
      <w:r w:rsidR="00AB0D55">
        <w:t>;</w:t>
      </w:r>
      <w:r w:rsidR="003471C8">
        <w:t xml:space="preserve"> </w:t>
      </w:r>
      <w:r w:rsidR="00AB0D55">
        <w:t>and</w:t>
      </w:r>
      <w:r>
        <w:t xml:space="preserve"> </w:t>
      </w:r>
    </w:p>
    <w:p w:rsidR="0077464B" w:rsidRDefault="0077464B" w:rsidP="006749E0">
      <w:pPr>
        <w:widowControl w:val="0"/>
        <w:autoSpaceDE w:val="0"/>
        <w:autoSpaceDN w:val="0"/>
        <w:adjustRightInd w:val="0"/>
      </w:pPr>
    </w:p>
    <w:p w:rsidR="005D41C2" w:rsidRDefault="005D41C2" w:rsidP="005D41C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Effective date of use. </w:t>
      </w:r>
    </w:p>
    <w:p w:rsidR="0077464B" w:rsidRDefault="0077464B" w:rsidP="006749E0">
      <w:pPr>
        <w:widowControl w:val="0"/>
        <w:autoSpaceDE w:val="0"/>
        <w:autoSpaceDN w:val="0"/>
        <w:adjustRightInd w:val="0"/>
      </w:pPr>
    </w:p>
    <w:p w:rsidR="005D41C2" w:rsidRDefault="005D41C2" w:rsidP="005D41C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Documentary data for rates and changes filed </w:t>
      </w:r>
      <w:r w:rsidR="00787538">
        <w:t>under this Section</w:t>
      </w:r>
      <w:r>
        <w:t xml:space="preserve"> must be maintained by the company or its rating organization to be available upon and in accordance with the Department's request for review by the Department's Property and Casualty </w:t>
      </w:r>
      <w:r w:rsidR="00AB0D55">
        <w:t>Compliance Unit</w:t>
      </w:r>
      <w:r>
        <w:t xml:space="preserve">. </w:t>
      </w:r>
    </w:p>
    <w:p w:rsidR="00AB0D55" w:rsidRDefault="00AB0D55" w:rsidP="006749E0">
      <w:pPr>
        <w:widowControl w:val="0"/>
        <w:autoSpaceDE w:val="0"/>
        <w:autoSpaceDN w:val="0"/>
        <w:adjustRightInd w:val="0"/>
      </w:pPr>
    </w:p>
    <w:p w:rsidR="00C731B6" w:rsidRPr="00CA50A8" w:rsidRDefault="00C731B6" w:rsidP="00C731B6">
      <w:pPr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Pr="00110469">
        <w:rPr>
          <w:color w:val="000000"/>
        </w:rPr>
        <w:t>Companies under the same ownership or general management may submit multiple company filings under the same SERFF tracking number.</w:t>
      </w:r>
    </w:p>
    <w:p w:rsidR="00C731B6" w:rsidRPr="00D55B37" w:rsidRDefault="00C731B6" w:rsidP="006749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41C2" w:rsidRDefault="00C731B6" w:rsidP="005D41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900E72">
        <w:t>6583</w:t>
      </w:r>
      <w:r>
        <w:t xml:space="preserve">, effective </w:t>
      </w:r>
      <w:r w:rsidR="00900E72">
        <w:t>April 11, 2022</w:t>
      </w:r>
      <w:r>
        <w:t>)</w:t>
      </w:r>
    </w:p>
    <w:sectPr w:rsidR="005D41C2" w:rsidSect="00F426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01E2"/>
    <w:multiLevelType w:val="hybridMultilevel"/>
    <w:tmpl w:val="8E282FF4"/>
    <w:lvl w:ilvl="0" w:tplc="2008572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AEB7733"/>
    <w:multiLevelType w:val="hybridMultilevel"/>
    <w:tmpl w:val="24A88CEC"/>
    <w:lvl w:ilvl="0" w:tplc="BB3470B4">
      <w:start w:val="7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1C2"/>
    <w:rsid w:val="002B0A66"/>
    <w:rsid w:val="00332660"/>
    <w:rsid w:val="003471C8"/>
    <w:rsid w:val="00471F89"/>
    <w:rsid w:val="005C3366"/>
    <w:rsid w:val="005D41C2"/>
    <w:rsid w:val="005D5D04"/>
    <w:rsid w:val="006749E0"/>
    <w:rsid w:val="0077464B"/>
    <w:rsid w:val="00787538"/>
    <w:rsid w:val="008D3B59"/>
    <w:rsid w:val="00900E72"/>
    <w:rsid w:val="0094167B"/>
    <w:rsid w:val="00A868A2"/>
    <w:rsid w:val="00AB0D55"/>
    <w:rsid w:val="00BB1969"/>
    <w:rsid w:val="00C51C74"/>
    <w:rsid w:val="00C731B6"/>
    <w:rsid w:val="00C80DB8"/>
    <w:rsid w:val="00DD5314"/>
    <w:rsid w:val="00F4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65E2A1-35C7-4F3E-AAC4-8D1CB906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D55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2902</vt:lpstr>
    </vt:vector>
  </TitlesOfParts>
  <Company>State of Illinois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2902</dc:title>
  <dc:subject/>
  <dc:creator>Illinois General Assembly</dc:creator>
  <cp:keywords/>
  <dc:description/>
  <cp:lastModifiedBy>Shipley, Melissa A.</cp:lastModifiedBy>
  <cp:revision>4</cp:revision>
  <dcterms:created xsi:type="dcterms:W3CDTF">2022-03-16T20:23:00Z</dcterms:created>
  <dcterms:modified xsi:type="dcterms:W3CDTF">2022-04-22T14:07:00Z</dcterms:modified>
</cp:coreProperties>
</file>