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73" w:rsidRDefault="00C57373" w:rsidP="00C57373">
      <w:pPr>
        <w:widowControl w:val="0"/>
        <w:autoSpaceDE w:val="0"/>
        <w:autoSpaceDN w:val="0"/>
        <w:adjustRightInd w:val="0"/>
      </w:pPr>
    </w:p>
    <w:p w:rsidR="00C57373" w:rsidRDefault="00C57373" w:rsidP="00C573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2402.180  Subpoenas</w:t>
      </w:r>
      <w:r>
        <w:t xml:space="preserve"> </w:t>
      </w:r>
    </w:p>
    <w:p w:rsidR="00C57373" w:rsidRDefault="00C57373" w:rsidP="00C57373">
      <w:pPr>
        <w:widowControl w:val="0"/>
        <w:autoSpaceDE w:val="0"/>
        <w:autoSpaceDN w:val="0"/>
        <w:adjustRightInd w:val="0"/>
      </w:pPr>
    </w:p>
    <w:p w:rsidR="00C57373" w:rsidRDefault="00C57373" w:rsidP="00C573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application to the Hearing Officer by any party, the Hearing Officer </w:t>
      </w:r>
      <w:r w:rsidR="00215C71">
        <w:t>may</w:t>
      </w:r>
      <w:r>
        <w:t xml:space="preserve"> issue a subpoena for attendance at deposition or hearing, which may include a command to produce books, papers, documents or tangible things designated </w:t>
      </w:r>
      <w:r w:rsidR="005249FD">
        <w:t>in those materials</w:t>
      </w:r>
      <w:r>
        <w:t xml:space="preserve"> and reasonably necessary to </w:t>
      </w:r>
      <w:r w:rsidR="005249FD">
        <w:t>resolve the matter under consideration</w:t>
      </w:r>
      <w:r>
        <w:t xml:space="preserve">, subject to the limitations on discovery prescribed by this </w:t>
      </w:r>
      <w:r w:rsidR="005249FD">
        <w:t>Section</w:t>
      </w:r>
      <w:r>
        <w:t xml:space="preserve">. </w:t>
      </w:r>
    </w:p>
    <w:p w:rsidR="00AC2B98" w:rsidRDefault="00AC2B98" w:rsidP="00C57373">
      <w:pPr>
        <w:widowControl w:val="0"/>
        <w:autoSpaceDE w:val="0"/>
        <w:autoSpaceDN w:val="0"/>
        <w:adjustRightInd w:val="0"/>
        <w:ind w:left="1440" w:hanging="720"/>
      </w:pPr>
    </w:p>
    <w:p w:rsidR="00C57373" w:rsidRDefault="00C57373" w:rsidP="00C573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Every subpoena shall state the title of the action and shall command each person to whom it is directed to attend and give testimony at the time and place specified</w:t>
      </w:r>
      <w:r w:rsidR="005249FD">
        <w:t xml:space="preserve"> in the subpoena</w:t>
      </w:r>
      <w:r>
        <w:t xml:space="preserve">. </w:t>
      </w:r>
    </w:p>
    <w:p w:rsidR="00AC2B98" w:rsidRDefault="00AC2B98" w:rsidP="00C57373">
      <w:pPr>
        <w:widowControl w:val="0"/>
        <w:autoSpaceDE w:val="0"/>
        <w:autoSpaceDN w:val="0"/>
        <w:adjustRightInd w:val="0"/>
        <w:ind w:left="1440" w:hanging="720"/>
      </w:pPr>
    </w:p>
    <w:p w:rsidR="00C57373" w:rsidRDefault="00C57373" w:rsidP="00C573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Hearing Officer or the Director, upon motion made promptly</w:t>
      </w:r>
      <w:r w:rsidR="005249FD">
        <w:t>,</w:t>
      </w:r>
      <w:r>
        <w:t xml:space="preserve"> and in any event at or before the time specified in the subpoena for compliance, may quash or modify the subpoena if it is unreasonable and oppressive. </w:t>
      </w:r>
    </w:p>
    <w:p w:rsidR="00215C71" w:rsidRDefault="00215C71" w:rsidP="00C57373">
      <w:pPr>
        <w:widowControl w:val="0"/>
        <w:autoSpaceDE w:val="0"/>
        <w:autoSpaceDN w:val="0"/>
        <w:adjustRightInd w:val="0"/>
        <w:ind w:left="1440" w:hanging="720"/>
      </w:pPr>
    </w:p>
    <w:p w:rsidR="00215C71" w:rsidRDefault="00215C71" w:rsidP="00C5737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93718">
        <w:t>19943</w:t>
      </w:r>
      <w:r w:rsidRPr="00D55B37">
        <w:t xml:space="preserve">, effective </w:t>
      </w:r>
      <w:bookmarkStart w:id="0" w:name="_GoBack"/>
      <w:r w:rsidR="00693718">
        <w:t>September 30, 2014</w:t>
      </w:r>
      <w:bookmarkEnd w:id="0"/>
      <w:r w:rsidRPr="00D55B37">
        <w:t>)</w:t>
      </w:r>
    </w:p>
    <w:sectPr w:rsidR="00215C71" w:rsidSect="00C57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373"/>
    <w:rsid w:val="00215C71"/>
    <w:rsid w:val="003013C7"/>
    <w:rsid w:val="004A4D94"/>
    <w:rsid w:val="004E2E88"/>
    <w:rsid w:val="005249FD"/>
    <w:rsid w:val="005C3366"/>
    <w:rsid w:val="00693718"/>
    <w:rsid w:val="00750513"/>
    <w:rsid w:val="00AC2B98"/>
    <w:rsid w:val="00C5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DAA07E-9E5E-4C2C-B32F-B597F584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2402</vt:lpstr>
    </vt:vector>
  </TitlesOfParts>
  <Company>State of Illinois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2402</dc:title>
  <dc:subject/>
  <dc:creator>Illinois General Assembly</dc:creator>
  <cp:keywords/>
  <dc:description/>
  <cp:lastModifiedBy>King, Melissa A.</cp:lastModifiedBy>
  <cp:revision>3</cp:revision>
  <dcterms:created xsi:type="dcterms:W3CDTF">2014-09-15T15:16:00Z</dcterms:created>
  <dcterms:modified xsi:type="dcterms:W3CDTF">2014-10-09T19:11:00Z</dcterms:modified>
</cp:coreProperties>
</file>