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9A6" w:rsidRDefault="00CA79A6" w:rsidP="00CA79A6">
      <w:pPr>
        <w:widowControl w:val="0"/>
        <w:autoSpaceDE w:val="0"/>
        <w:autoSpaceDN w:val="0"/>
        <w:adjustRightInd w:val="0"/>
      </w:pPr>
    </w:p>
    <w:p w:rsidR="00CA79A6" w:rsidRDefault="00CA79A6" w:rsidP="00CA79A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2302.50  Severability Provision</w:t>
      </w:r>
      <w:r>
        <w:t xml:space="preserve"> </w:t>
      </w:r>
    </w:p>
    <w:p w:rsidR="00CA79A6" w:rsidRDefault="00CA79A6" w:rsidP="00CA79A6">
      <w:pPr>
        <w:widowControl w:val="0"/>
        <w:autoSpaceDE w:val="0"/>
        <w:autoSpaceDN w:val="0"/>
        <w:adjustRightInd w:val="0"/>
      </w:pPr>
    </w:p>
    <w:p w:rsidR="00CA79A6" w:rsidRDefault="00CA79A6" w:rsidP="00CA79A6">
      <w:pPr>
        <w:widowControl w:val="0"/>
        <w:autoSpaceDE w:val="0"/>
        <w:autoSpaceDN w:val="0"/>
        <w:adjustRightInd w:val="0"/>
      </w:pPr>
      <w:r>
        <w:t xml:space="preserve">If any Section or portion of a Section of this </w:t>
      </w:r>
      <w:r w:rsidR="00A355AE">
        <w:t>Part</w:t>
      </w:r>
      <w:r>
        <w:t xml:space="preserve">, or the applicability </w:t>
      </w:r>
      <w:r w:rsidR="00A355AE">
        <w:t>of that Section or portion of a Section</w:t>
      </w:r>
      <w:r>
        <w:t xml:space="preserve"> to any person or circumstances</w:t>
      </w:r>
      <w:r w:rsidR="00036C8E">
        <w:t>,</w:t>
      </w:r>
      <w:r>
        <w:t xml:space="preserve"> is held invalid by a court, the remainder of </w:t>
      </w:r>
      <w:r w:rsidR="00036C8E">
        <w:t>this Part</w:t>
      </w:r>
      <w:r>
        <w:t xml:space="preserve"> or the applicability of </w:t>
      </w:r>
      <w:r w:rsidR="00A355AE">
        <w:t>the</w:t>
      </w:r>
      <w:r>
        <w:t xml:space="preserve"> provision </w:t>
      </w:r>
      <w:r w:rsidR="00A355AE">
        <w:t xml:space="preserve">to other persons </w:t>
      </w:r>
      <w:r>
        <w:t xml:space="preserve">or circumstances shall not be affected </w:t>
      </w:r>
      <w:r w:rsidR="00A355AE">
        <w:t>by that determination of invalidity</w:t>
      </w:r>
      <w:r>
        <w:t xml:space="preserve">. </w:t>
      </w:r>
    </w:p>
    <w:p w:rsidR="00A355AE" w:rsidRDefault="00A355AE" w:rsidP="00CA79A6">
      <w:pPr>
        <w:widowControl w:val="0"/>
        <w:autoSpaceDE w:val="0"/>
        <w:autoSpaceDN w:val="0"/>
        <w:adjustRightInd w:val="0"/>
      </w:pPr>
    </w:p>
    <w:p w:rsidR="00A355AE" w:rsidRDefault="00A355AE" w:rsidP="00A355AE">
      <w:pPr>
        <w:widowControl w:val="0"/>
        <w:autoSpaceDE w:val="0"/>
        <w:autoSpaceDN w:val="0"/>
        <w:adjustRightInd w:val="0"/>
        <w:ind w:firstLine="720"/>
      </w:pPr>
      <w:r>
        <w:t xml:space="preserve">(Source:  Amended at 43 Ill. Reg. </w:t>
      </w:r>
      <w:r w:rsidR="00F42182">
        <w:t>7230</w:t>
      </w:r>
      <w:r>
        <w:t xml:space="preserve">, effective </w:t>
      </w:r>
      <w:bookmarkStart w:id="0" w:name="_GoBack"/>
      <w:r w:rsidR="00F42182">
        <w:t>June 13, 2019</w:t>
      </w:r>
      <w:bookmarkEnd w:id="0"/>
      <w:r>
        <w:t>)</w:t>
      </w:r>
    </w:p>
    <w:sectPr w:rsidR="00A355AE" w:rsidSect="00CA79A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A79A6"/>
    <w:rsid w:val="00036C8E"/>
    <w:rsid w:val="00421493"/>
    <w:rsid w:val="005031C6"/>
    <w:rsid w:val="005C3366"/>
    <w:rsid w:val="00A355AE"/>
    <w:rsid w:val="00C378A7"/>
    <w:rsid w:val="00C62BC2"/>
    <w:rsid w:val="00CA79A6"/>
    <w:rsid w:val="00F4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9BBDFFF-D4AA-4619-8B6D-904D2011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2302</vt:lpstr>
    </vt:vector>
  </TitlesOfParts>
  <Company>State of Illinois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2302</dc:title>
  <dc:subject/>
  <dc:creator>Illinois General Assembly</dc:creator>
  <cp:keywords/>
  <dc:description/>
  <cp:lastModifiedBy>Lane, Arlene L.</cp:lastModifiedBy>
  <cp:revision>3</cp:revision>
  <dcterms:created xsi:type="dcterms:W3CDTF">2019-05-23T18:24:00Z</dcterms:created>
  <dcterms:modified xsi:type="dcterms:W3CDTF">2019-06-25T16:43:00Z</dcterms:modified>
</cp:coreProperties>
</file>