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4D" w:rsidRDefault="0070354D" w:rsidP="0070354D">
      <w:pPr>
        <w:widowControl w:val="0"/>
        <w:autoSpaceDE w:val="0"/>
        <w:autoSpaceDN w:val="0"/>
        <w:adjustRightInd w:val="0"/>
      </w:pPr>
      <w:bookmarkStart w:id="0" w:name="_GoBack"/>
      <w:bookmarkEnd w:id="0"/>
    </w:p>
    <w:p w:rsidR="0070354D" w:rsidRDefault="0070354D" w:rsidP="0070354D">
      <w:pPr>
        <w:widowControl w:val="0"/>
        <w:autoSpaceDE w:val="0"/>
        <w:autoSpaceDN w:val="0"/>
        <w:adjustRightInd w:val="0"/>
      </w:pPr>
      <w:r>
        <w:rPr>
          <w:b/>
          <w:bCs/>
        </w:rPr>
        <w:t>Section 2002.60  Form and Content of Advertisements</w:t>
      </w:r>
      <w:r>
        <w:t xml:space="preserve"> </w:t>
      </w:r>
    </w:p>
    <w:p w:rsidR="0070354D" w:rsidRDefault="0070354D" w:rsidP="0070354D">
      <w:pPr>
        <w:widowControl w:val="0"/>
        <w:autoSpaceDE w:val="0"/>
        <w:autoSpaceDN w:val="0"/>
        <w:adjustRightInd w:val="0"/>
      </w:pPr>
    </w:p>
    <w:p w:rsidR="0070354D" w:rsidRDefault="0070354D" w:rsidP="0070354D">
      <w:pPr>
        <w:widowControl w:val="0"/>
        <w:autoSpaceDE w:val="0"/>
        <w:autoSpaceDN w:val="0"/>
        <w:adjustRightInd w:val="0"/>
        <w:ind w:left="1440" w:hanging="720"/>
      </w:pPr>
      <w:r>
        <w:t>a)</w:t>
      </w:r>
      <w:r>
        <w:tab/>
        <w:t xml:space="preserve">The format and content of an advertisement of an accident or sickness insurance policy shall be sufficiently complete and clear to avoid deception or the capacity or tendency to mislead or deceive.  Whether an advertisement has a capacity or tendency to mislead or deceive shall be determined by the Director of Insurance from the overall impression that the advertisement may be reasonably expected to create upon a person of average education or intelligence within the segment of the public to which it is directed. The Guideline for this paragraph (a) is found in Appendix A, Illustration G. </w:t>
      </w:r>
    </w:p>
    <w:p w:rsidR="00340367" w:rsidRDefault="00340367" w:rsidP="0070354D">
      <w:pPr>
        <w:widowControl w:val="0"/>
        <w:autoSpaceDE w:val="0"/>
        <w:autoSpaceDN w:val="0"/>
        <w:adjustRightInd w:val="0"/>
        <w:ind w:left="1440" w:hanging="720"/>
      </w:pPr>
    </w:p>
    <w:p w:rsidR="0070354D" w:rsidRDefault="0070354D" w:rsidP="0070354D">
      <w:pPr>
        <w:widowControl w:val="0"/>
        <w:autoSpaceDE w:val="0"/>
        <w:autoSpaceDN w:val="0"/>
        <w:adjustRightInd w:val="0"/>
        <w:ind w:left="1440" w:hanging="720"/>
      </w:pPr>
      <w:r>
        <w:t>b)</w:t>
      </w:r>
      <w:r>
        <w:tab/>
        <w:t xml:space="preserve">Advertisements shall be truthful and not misleading in fact or in implication. Words or phrases, the meaning of which is clear only by implication or by familiarity with insurance terminology, shall not be used.  The Guideline for this paragraph (b) is found in Appendix A, Illustration H. </w:t>
      </w:r>
    </w:p>
    <w:sectPr w:rsidR="0070354D" w:rsidSect="007035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54D"/>
    <w:rsid w:val="000E20EA"/>
    <w:rsid w:val="00340367"/>
    <w:rsid w:val="00533020"/>
    <w:rsid w:val="005C3366"/>
    <w:rsid w:val="0070354D"/>
    <w:rsid w:val="00897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2002</vt:lpstr>
    </vt:vector>
  </TitlesOfParts>
  <Company>State of Illinois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2002</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