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21" w:rsidRDefault="00831B21" w:rsidP="00831B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B21" w:rsidRDefault="00831B21" w:rsidP="00831B21">
      <w:pPr>
        <w:widowControl w:val="0"/>
        <w:autoSpaceDE w:val="0"/>
        <w:autoSpaceDN w:val="0"/>
        <w:adjustRightInd w:val="0"/>
        <w:jc w:val="center"/>
      </w:pPr>
      <w:r>
        <w:t>PART 1406</w:t>
      </w:r>
    </w:p>
    <w:p w:rsidR="00831B21" w:rsidRDefault="00831B21" w:rsidP="00A07818">
      <w:pPr>
        <w:widowControl w:val="0"/>
        <w:autoSpaceDE w:val="0"/>
        <w:autoSpaceDN w:val="0"/>
        <w:adjustRightInd w:val="0"/>
        <w:jc w:val="center"/>
      </w:pPr>
      <w:r>
        <w:t>INDIVIDUAL AND GROUP LIFE INSURANCE POLICY</w:t>
      </w:r>
      <w:r w:rsidR="00A07818">
        <w:t xml:space="preserve"> </w:t>
      </w:r>
      <w:r>
        <w:t>ILLUSTRATIONS</w:t>
      </w:r>
    </w:p>
    <w:p w:rsidR="00831B21" w:rsidRDefault="00831B21" w:rsidP="00831B21">
      <w:pPr>
        <w:widowControl w:val="0"/>
        <w:autoSpaceDE w:val="0"/>
        <w:autoSpaceDN w:val="0"/>
        <w:adjustRightInd w:val="0"/>
      </w:pPr>
    </w:p>
    <w:sectPr w:rsidR="00831B21" w:rsidSect="00831B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B21"/>
    <w:rsid w:val="005C3366"/>
    <w:rsid w:val="006139FD"/>
    <w:rsid w:val="00831B21"/>
    <w:rsid w:val="009A2CF1"/>
    <w:rsid w:val="00A07818"/>
    <w:rsid w:val="00D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1406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1406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