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DC7" w:rsidRDefault="00530DC7" w:rsidP="00530DC7">
      <w:pPr>
        <w:widowControl w:val="0"/>
        <w:autoSpaceDE w:val="0"/>
        <w:autoSpaceDN w:val="0"/>
        <w:adjustRightInd w:val="0"/>
      </w:pPr>
      <w:bookmarkStart w:id="0" w:name="_GoBack"/>
      <w:bookmarkEnd w:id="0"/>
    </w:p>
    <w:p w:rsidR="00530DC7" w:rsidRDefault="00530DC7" w:rsidP="00530DC7">
      <w:pPr>
        <w:widowControl w:val="0"/>
        <w:autoSpaceDE w:val="0"/>
        <w:autoSpaceDN w:val="0"/>
        <w:adjustRightInd w:val="0"/>
      </w:pPr>
      <w:r>
        <w:rPr>
          <w:b/>
          <w:bCs/>
        </w:rPr>
        <w:t>Section 914.30  Dividend Provisions</w:t>
      </w:r>
      <w:r>
        <w:t xml:space="preserve"> </w:t>
      </w:r>
    </w:p>
    <w:p w:rsidR="00530DC7" w:rsidRDefault="00530DC7" w:rsidP="00530DC7">
      <w:pPr>
        <w:widowControl w:val="0"/>
        <w:autoSpaceDE w:val="0"/>
        <w:autoSpaceDN w:val="0"/>
        <w:adjustRightInd w:val="0"/>
      </w:pPr>
    </w:p>
    <w:p w:rsidR="00530DC7" w:rsidRDefault="00530DC7" w:rsidP="00530DC7">
      <w:pPr>
        <w:widowControl w:val="0"/>
        <w:autoSpaceDE w:val="0"/>
        <w:autoSpaceDN w:val="0"/>
        <w:adjustRightInd w:val="0"/>
        <w:ind w:left="1440" w:hanging="720"/>
      </w:pPr>
      <w:r>
        <w:t>a)</w:t>
      </w:r>
      <w:r>
        <w:tab/>
        <w:t xml:space="preserve">Any provision that dividends payable shall not be less than, shall not exceed or shall constitute a specific percentage or fractional part of: </w:t>
      </w:r>
    </w:p>
    <w:p w:rsidR="00395E93" w:rsidRDefault="00395E93" w:rsidP="00530DC7">
      <w:pPr>
        <w:widowControl w:val="0"/>
        <w:autoSpaceDE w:val="0"/>
        <w:autoSpaceDN w:val="0"/>
        <w:adjustRightInd w:val="0"/>
        <w:ind w:left="2160" w:hanging="720"/>
      </w:pPr>
    </w:p>
    <w:p w:rsidR="00530DC7" w:rsidRDefault="00530DC7" w:rsidP="00530DC7">
      <w:pPr>
        <w:widowControl w:val="0"/>
        <w:autoSpaceDE w:val="0"/>
        <w:autoSpaceDN w:val="0"/>
        <w:adjustRightInd w:val="0"/>
        <w:ind w:left="2160" w:hanging="720"/>
      </w:pPr>
      <w:r>
        <w:t>1)</w:t>
      </w:r>
      <w:r>
        <w:tab/>
        <w:t xml:space="preserve"> the premium; or </w:t>
      </w:r>
    </w:p>
    <w:p w:rsidR="00395E93" w:rsidRDefault="00395E93" w:rsidP="00530DC7">
      <w:pPr>
        <w:widowControl w:val="0"/>
        <w:autoSpaceDE w:val="0"/>
        <w:autoSpaceDN w:val="0"/>
        <w:adjustRightInd w:val="0"/>
        <w:ind w:left="2160" w:hanging="720"/>
      </w:pPr>
    </w:p>
    <w:p w:rsidR="00530DC7" w:rsidRDefault="00530DC7" w:rsidP="00530DC7">
      <w:pPr>
        <w:widowControl w:val="0"/>
        <w:autoSpaceDE w:val="0"/>
        <w:autoSpaceDN w:val="0"/>
        <w:adjustRightInd w:val="0"/>
        <w:ind w:left="2160" w:hanging="720"/>
      </w:pPr>
      <w:r>
        <w:t>2)</w:t>
      </w:r>
      <w:r>
        <w:tab/>
        <w:t xml:space="preserve">any surplus, divisible surplus, earnings, gains or profits of the company; or </w:t>
      </w:r>
    </w:p>
    <w:p w:rsidR="00395E93" w:rsidRDefault="00395E93" w:rsidP="00530DC7">
      <w:pPr>
        <w:widowControl w:val="0"/>
        <w:autoSpaceDE w:val="0"/>
        <w:autoSpaceDN w:val="0"/>
        <w:adjustRightInd w:val="0"/>
        <w:ind w:left="2160" w:hanging="720"/>
      </w:pPr>
    </w:p>
    <w:p w:rsidR="00530DC7" w:rsidRDefault="00530DC7" w:rsidP="00530DC7">
      <w:pPr>
        <w:widowControl w:val="0"/>
        <w:autoSpaceDE w:val="0"/>
        <w:autoSpaceDN w:val="0"/>
        <w:adjustRightInd w:val="0"/>
        <w:ind w:left="2160" w:hanging="720"/>
      </w:pPr>
      <w:r>
        <w:t>3)</w:t>
      </w:r>
      <w:r>
        <w:tab/>
        <w:t xml:space="preserve">any surplus, divisible surplus, earnings, gains or profits attributable to a particular class of policies of the company whether participating or nonparticipating; or </w:t>
      </w:r>
    </w:p>
    <w:p w:rsidR="00395E93" w:rsidRDefault="00395E93" w:rsidP="00530DC7">
      <w:pPr>
        <w:widowControl w:val="0"/>
        <w:autoSpaceDE w:val="0"/>
        <w:autoSpaceDN w:val="0"/>
        <w:adjustRightInd w:val="0"/>
        <w:ind w:left="2160" w:hanging="720"/>
      </w:pPr>
    </w:p>
    <w:p w:rsidR="00530DC7" w:rsidRDefault="00530DC7" w:rsidP="00530DC7">
      <w:pPr>
        <w:widowControl w:val="0"/>
        <w:autoSpaceDE w:val="0"/>
        <w:autoSpaceDN w:val="0"/>
        <w:adjustRightInd w:val="0"/>
        <w:ind w:left="2160" w:hanging="720"/>
      </w:pPr>
      <w:r>
        <w:t>4)</w:t>
      </w:r>
      <w:r>
        <w:tab/>
        <w:t xml:space="preserve">dividends payable to or paid to stockholders. </w:t>
      </w:r>
    </w:p>
    <w:p w:rsidR="00395E93" w:rsidRDefault="00395E93" w:rsidP="00530DC7">
      <w:pPr>
        <w:widowControl w:val="0"/>
        <w:autoSpaceDE w:val="0"/>
        <w:autoSpaceDN w:val="0"/>
        <w:adjustRightInd w:val="0"/>
        <w:ind w:left="1440" w:hanging="720"/>
      </w:pPr>
    </w:p>
    <w:p w:rsidR="00530DC7" w:rsidRDefault="00530DC7" w:rsidP="00530DC7">
      <w:pPr>
        <w:widowControl w:val="0"/>
        <w:autoSpaceDE w:val="0"/>
        <w:autoSpaceDN w:val="0"/>
        <w:adjustRightInd w:val="0"/>
        <w:ind w:left="1440" w:hanging="720"/>
      </w:pPr>
      <w:r>
        <w:t>b)</w:t>
      </w:r>
      <w:r>
        <w:tab/>
        <w:t xml:space="preserve">Any provision that any dividends payable under a policy are or will be payable from or attributable to any particular source, if such a provision is used in a context or in a manner which gives it the capacity and tendency to be misleading, or if such provision is discriminatory within there terms of the aforesaid Sections 236 or 364 of the Illinois Insurance Code. </w:t>
      </w:r>
    </w:p>
    <w:p w:rsidR="00395E93" w:rsidRDefault="00395E93" w:rsidP="00530DC7">
      <w:pPr>
        <w:widowControl w:val="0"/>
        <w:autoSpaceDE w:val="0"/>
        <w:autoSpaceDN w:val="0"/>
        <w:adjustRightInd w:val="0"/>
        <w:ind w:left="1440" w:hanging="720"/>
      </w:pPr>
    </w:p>
    <w:p w:rsidR="00530DC7" w:rsidRDefault="00530DC7" w:rsidP="00530DC7">
      <w:pPr>
        <w:widowControl w:val="0"/>
        <w:autoSpaceDE w:val="0"/>
        <w:autoSpaceDN w:val="0"/>
        <w:adjustRightInd w:val="0"/>
        <w:ind w:left="1440" w:hanging="720"/>
      </w:pPr>
      <w:r>
        <w:t>c)</w:t>
      </w:r>
      <w:r>
        <w:tab/>
        <w:t xml:space="preserve">Any provision that enumerates the sources or component parts of divisible surplus. </w:t>
      </w:r>
    </w:p>
    <w:sectPr w:rsidR="00530DC7" w:rsidSect="00530DC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30DC7"/>
    <w:rsid w:val="00241449"/>
    <w:rsid w:val="00385FAD"/>
    <w:rsid w:val="00395E93"/>
    <w:rsid w:val="0049522A"/>
    <w:rsid w:val="00530DC7"/>
    <w:rsid w:val="005C3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914</vt:lpstr>
    </vt:vector>
  </TitlesOfParts>
  <Company>state of illinois</Company>
  <LinksUpToDate>false</LinksUpToDate>
  <CharactersWithSpaces>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914</dc:title>
  <dc:subject/>
  <dc:creator>Illinois General Assembly</dc:creator>
  <cp:keywords/>
  <dc:description/>
  <cp:lastModifiedBy>Roberts, John</cp:lastModifiedBy>
  <cp:revision>3</cp:revision>
  <dcterms:created xsi:type="dcterms:W3CDTF">2012-06-21T18:19:00Z</dcterms:created>
  <dcterms:modified xsi:type="dcterms:W3CDTF">2012-06-21T18:19:00Z</dcterms:modified>
</cp:coreProperties>
</file>