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7" w:rsidRDefault="00631E37" w:rsidP="00F6166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61667" w:rsidRDefault="00F61667" w:rsidP="00F616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355.210  Recapture of Affordable Housing Tax Credits</w:t>
      </w:r>
      <w:r>
        <w:t xml:space="preserve"> </w:t>
      </w:r>
    </w:p>
    <w:p w:rsidR="00F61667" w:rsidRDefault="00F61667" w:rsidP="00F61667">
      <w:pPr>
        <w:widowControl w:val="0"/>
        <w:autoSpaceDE w:val="0"/>
        <w:autoSpaceDN w:val="0"/>
        <w:adjustRightInd w:val="0"/>
      </w:pPr>
    </w:p>
    <w:p w:rsidR="00F61667" w:rsidRDefault="00F61667" w:rsidP="00F61667">
      <w:pPr>
        <w:widowControl w:val="0"/>
        <w:autoSpaceDE w:val="0"/>
        <w:autoSpaceDN w:val="0"/>
        <w:adjustRightInd w:val="0"/>
      </w:pPr>
      <w:r>
        <w:t>Except in the case of fraud</w:t>
      </w:r>
      <w:r w:rsidR="003F66C1">
        <w:t xml:space="preserve"> committed by a Donor</w:t>
      </w:r>
      <w:r>
        <w:t xml:space="preserve">, there shall be no recapture of Affordable Housing Tax Credits after Allocation. </w:t>
      </w:r>
    </w:p>
    <w:p w:rsidR="003F66C1" w:rsidRDefault="003F66C1" w:rsidP="00F61667">
      <w:pPr>
        <w:widowControl w:val="0"/>
        <w:autoSpaceDE w:val="0"/>
        <w:autoSpaceDN w:val="0"/>
        <w:adjustRightInd w:val="0"/>
      </w:pPr>
    </w:p>
    <w:p w:rsidR="003F66C1" w:rsidRDefault="003F66C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E2769B">
        <w:t>14310</w:t>
      </w:r>
      <w:r w:rsidRPr="00D55B37">
        <w:t xml:space="preserve">, effective </w:t>
      </w:r>
      <w:r w:rsidR="00E2769B">
        <w:t>August 21, 2003</w:t>
      </w:r>
      <w:r w:rsidRPr="00D55B37">
        <w:t>)</w:t>
      </w:r>
    </w:p>
    <w:sectPr w:rsidR="003F66C1" w:rsidSect="00F61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667"/>
    <w:rsid w:val="00031272"/>
    <w:rsid w:val="00254B4D"/>
    <w:rsid w:val="002A6A3F"/>
    <w:rsid w:val="003E2246"/>
    <w:rsid w:val="003F66C1"/>
    <w:rsid w:val="005C3366"/>
    <w:rsid w:val="00631E37"/>
    <w:rsid w:val="00E2769B"/>
    <w:rsid w:val="00E51B30"/>
    <w:rsid w:val="00F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