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0B8" w:rsidRDefault="00AE40B8" w:rsidP="00AE40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40B8" w:rsidRDefault="00AE40B8" w:rsidP="00AE40B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260.501  Restrictions on Return Realized by Lenders</w:t>
      </w:r>
      <w:r>
        <w:t xml:space="preserve"> </w:t>
      </w:r>
    </w:p>
    <w:p w:rsidR="00E6072C" w:rsidRPr="00E6072C" w:rsidRDefault="00E6072C" w:rsidP="00AE40B8">
      <w:pPr>
        <w:widowControl w:val="0"/>
        <w:autoSpaceDE w:val="0"/>
        <w:autoSpaceDN w:val="0"/>
        <w:adjustRightInd w:val="0"/>
        <w:rPr>
          <w:b/>
        </w:rPr>
      </w:pPr>
    </w:p>
    <w:p w:rsidR="00AE40B8" w:rsidRDefault="00AE40B8" w:rsidP="00AE40B8">
      <w:pPr>
        <w:widowControl w:val="0"/>
        <w:autoSpaceDE w:val="0"/>
        <w:autoSpaceDN w:val="0"/>
        <w:adjustRightInd w:val="0"/>
      </w:pPr>
      <w:r>
        <w:t>The Authority shall establish the maximum income that may be realized by any Lender and by any agent of any Lender from Mortgage Loans, including any fees, premiums, bonuses</w:t>
      </w:r>
      <w:r w:rsidR="004876E1">
        <w:t xml:space="preserve"> and</w:t>
      </w:r>
      <w:r>
        <w:t xml:space="preserve"> points charged by the Lender or the Lender's agent in connection with the making of Mortgage Loans. </w:t>
      </w:r>
      <w:r w:rsidR="004876E1">
        <w:t>The</w:t>
      </w:r>
      <w:r>
        <w:t xml:space="preserve"> maximum income shall be set at such amounts as the Authority finds reasonably necessary to induce participation in the </w:t>
      </w:r>
      <w:r w:rsidR="004876E1">
        <w:t>Pr</w:t>
      </w:r>
      <w:r w:rsidR="00DA401D">
        <w:t>o</w:t>
      </w:r>
      <w:r w:rsidR="004876E1">
        <w:t>grams</w:t>
      </w:r>
      <w:r>
        <w:t xml:space="preserve"> by Lenders in order to accomplish the purposes of the Act, or to ensure compliance with arbitrage and income limitations of </w:t>
      </w:r>
      <w:r w:rsidR="004876E1">
        <w:t>section</w:t>
      </w:r>
      <w:r>
        <w:t xml:space="preserve"> 143 of the Code.</w:t>
      </w:r>
    </w:p>
    <w:p w:rsidR="00E6072C" w:rsidRDefault="00E6072C" w:rsidP="00AE40B8">
      <w:pPr>
        <w:widowControl w:val="0"/>
        <w:autoSpaceDE w:val="0"/>
        <w:autoSpaceDN w:val="0"/>
        <w:adjustRightInd w:val="0"/>
      </w:pPr>
    </w:p>
    <w:p w:rsidR="006A7D6E" w:rsidRPr="00017457" w:rsidRDefault="006A7D6E" w:rsidP="006A7D6E">
      <w:pPr>
        <w:ind w:left="720"/>
      </w:pPr>
      <w:r w:rsidRPr="00017457">
        <w:t xml:space="preserve">(Source:  Amended at 33 Ill. Reg. </w:t>
      </w:r>
      <w:r w:rsidR="0096126F">
        <w:t>7295, effective May 22, 2009</w:t>
      </w:r>
      <w:r w:rsidRPr="00017457">
        <w:t>)</w:t>
      </w:r>
    </w:p>
    <w:sectPr w:rsidR="006A7D6E" w:rsidRPr="00017457" w:rsidSect="00AE40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40B8"/>
    <w:rsid w:val="00012775"/>
    <w:rsid w:val="000D6530"/>
    <w:rsid w:val="002904FB"/>
    <w:rsid w:val="004876E1"/>
    <w:rsid w:val="005C3366"/>
    <w:rsid w:val="005F6D8E"/>
    <w:rsid w:val="006A7D6E"/>
    <w:rsid w:val="00854EA4"/>
    <w:rsid w:val="0096126F"/>
    <w:rsid w:val="0098343C"/>
    <w:rsid w:val="00A614C6"/>
    <w:rsid w:val="00AE40B8"/>
    <w:rsid w:val="00C2271B"/>
    <w:rsid w:val="00DA401D"/>
    <w:rsid w:val="00E447C8"/>
    <w:rsid w:val="00E6072C"/>
    <w:rsid w:val="00F2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607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60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</vt:lpstr>
    </vt:vector>
  </TitlesOfParts>
  <Company>General Assembly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</dc:title>
  <dc:subject/>
  <dc:creator>Illinois General Assembly</dc:creator>
  <cp:keywords/>
  <dc:description/>
  <cp:lastModifiedBy>Roberts, John</cp:lastModifiedBy>
  <cp:revision>3</cp:revision>
  <dcterms:created xsi:type="dcterms:W3CDTF">2012-06-22T00:51:00Z</dcterms:created>
  <dcterms:modified xsi:type="dcterms:W3CDTF">2012-06-22T00:51:00Z</dcterms:modified>
</cp:coreProperties>
</file>