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390" w:rsidRDefault="00147390" w:rsidP="00147390">
      <w:pPr>
        <w:widowControl w:val="0"/>
        <w:autoSpaceDE w:val="0"/>
        <w:autoSpaceDN w:val="0"/>
        <w:adjustRightInd w:val="0"/>
      </w:pPr>
      <w:bookmarkStart w:id="0" w:name="_GoBack"/>
      <w:bookmarkEnd w:id="0"/>
    </w:p>
    <w:p w:rsidR="00147390" w:rsidRDefault="00147390" w:rsidP="00147390">
      <w:pPr>
        <w:widowControl w:val="0"/>
        <w:autoSpaceDE w:val="0"/>
        <w:autoSpaceDN w:val="0"/>
        <w:adjustRightInd w:val="0"/>
      </w:pPr>
      <w:r>
        <w:rPr>
          <w:b/>
          <w:bCs/>
        </w:rPr>
        <w:t>Section 950.170  Processing of Contractor Prequalification and Bidder Responsibility and Renewal Applications</w:t>
      </w:r>
      <w:r>
        <w:t xml:space="preserve"> </w:t>
      </w:r>
    </w:p>
    <w:p w:rsidR="00147390" w:rsidRDefault="00147390" w:rsidP="00147390">
      <w:pPr>
        <w:widowControl w:val="0"/>
        <w:autoSpaceDE w:val="0"/>
        <w:autoSpaceDN w:val="0"/>
        <w:adjustRightInd w:val="0"/>
      </w:pPr>
    </w:p>
    <w:p w:rsidR="00147390" w:rsidRDefault="00147390" w:rsidP="00147390">
      <w:pPr>
        <w:widowControl w:val="0"/>
        <w:autoSpaceDE w:val="0"/>
        <w:autoSpaceDN w:val="0"/>
        <w:adjustRightInd w:val="0"/>
        <w:ind w:left="1440" w:hanging="720"/>
      </w:pPr>
      <w:r>
        <w:t>a)</w:t>
      </w:r>
      <w:r>
        <w:tab/>
        <w:t xml:space="preserve">New bidders and bidders nearing the prequalification expiration date must complete a contractor prequalification and bidder responsibility application, including the Financial Interests and Potential Conflicts of Interest forms required under Section 50-35 of the Illinois Procurement Code [30 ILCS 500/50-35]. </w:t>
      </w:r>
    </w:p>
    <w:p w:rsidR="005B72A5" w:rsidRDefault="005B72A5" w:rsidP="00147390">
      <w:pPr>
        <w:widowControl w:val="0"/>
        <w:autoSpaceDE w:val="0"/>
        <w:autoSpaceDN w:val="0"/>
        <w:adjustRightInd w:val="0"/>
        <w:ind w:left="1440" w:hanging="720"/>
      </w:pPr>
    </w:p>
    <w:p w:rsidR="00147390" w:rsidRDefault="00147390" w:rsidP="00147390">
      <w:pPr>
        <w:widowControl w:val="0"/>
        <w:autoSpaceDE w:val="0"/>
        <w:autoSpaceDN w:val="0"/>
        <w:adjustRightInd w:val="0"/>
        <w:ind w:left="1440" w:hanging="720"/>
      </w:pPr>
      <w:r>
        <w:t>b)</w:t>
      </w:r>
      <w:r>
        <w:tab/>
        <w:t xml:space="preserve">Processing of contractor prequalification and bidder responsibility applications by CDB may require up to 45 days when the application information is complete and satisfactory and references are responsive. </w:t>
      </w:r>
    </w:p>
    <w:p w:rsidR="005B72A5" w:rsidRDefault="005B72A5" w:rsidP="00147390">
      <w:pPr>
        <w:widowControl w:val="0"/>
        <w:autoSpaceDE w:val="0"/>
        <w:autoSpaceDN w:val="0"/>
        <w:adjustRightInd w:val="0"/>
        <w:ind w:left="1440" w:hanging="720"/>
      </w:pPr>
    </w:p>
    <w:p w:rsidR="00147390" w:rsidRDefault="00147390" w:rsidP="00147390">
      <w:pPr>
        <w:widowControl w:val="0"/>
        <w:autoSpaceDE w:val="0"/>
        <w:autoSpaceDN w:val="0"/>
        <w:adjustRightInd w:val="0"/>
        <w:ind w:left="1440" w:hanging="720"/>
      </w:pPr>
      <w:r>
        <w:t>c)</w:t>
      </w:r>
      <w:r>
        <w:tab/>
        <w:t xml:space="preserve">Applications for renewal will be sent to contractors approximately 60 days before the expiration of current prequalification and are available electronically on CDB's internet site at www.cdb.state.il.us. Contractors who do not receive an application are responsible for obtaining one at least 45 days prior to expiration.  When all information received is complete and satisfactory, processing may take up to 45 days.  When any information is incomplete or unsatisfactory, a longer processing time will be required.  Contractors will be notified when information is incomplete or unsatisfactory.  Unless otherwise specified in writing by CDB, the term of prequalification shall be one year.  When prequalification is granted, the contractor will be notified in writing of the expiration date, which will also be entered on CDB's electronic program.  CDB may grant a shorter term of prequalification by agreement with the contractor, when a determination is made that a shorter period is justified.  CDB may, in its discretion, grant a longer period of prequalification when deemed appropriate in light of recent and relevant satisfactory project performance.  Updated or new contractor information including the term of prequalification will be entered on CDB's electronic program weekly.  The electronic program will be capable of, among other things, sorting contractors by trade to produce lists of contractors in various trades.  At the beginning of each month, a list of contractors whose prequalification expires in approximately 60 days will be generated. </w:t>
      </w:r>
    </w:p>
    <w:p w:rsidR="005B72A5" w:rsidRDefault="005B72A5" w:rsidP="00147390">
      <w:pPr>
        <w:widowControl w:val="0"/>
        <w:autoSpaceDE w:val="0"/>
        <w:autoSpaceDN w:val="0"/>
        <w:adjustRightInd w:val="0"/>
        <w:ind w:left="1440" w:hanging="720"/>
      </w:pPr>
    </w:p>
    <w:p w:rsidR="00147390" w:rsidRDefault="00147390" w:rsidP="00147390">
      <w:pPr>
        <w:widowControl w:val="0"/>
        <w:autoSpaceDE w:val="0"/>
        <w:autoSpaceDN w:val="0"/>
        <w:adjustRightInd w:val="0"/>
        <w:ind w:left="1440" w:hanging="720"/>
      </w:pPr>
      <w:r>
        <w:t>d)</w:t>
      </w:r>
      <w:r>
        <w:tab/>
        <w:t xml:space="preserve">Applications may be sent to CDB by facsimile. </w:t>
      </w:r>
    </w:p>
    <w:p w:rsidR="005B72A5" w:rsidRDefault="005B72A5" w:rsidP="00147390">
      <w:pPr>
        <w:widowControl w:val="0"/>
        <w:autoSpaceDE w:val="0"/>
        <w:autoSpaceDN w:val="0"/>
        <w:adjustRightInd w:val="0"/>
        <w:ind w:left="1440" w:hanging="720"/>
      </w:pPr>
    </w:p>
    <w:p w:rsidR="00147390" w:rsidRDefault="00147390" w:rsidP="00147390">
      <w:pPr>
        <w:widowControl w:val="0"/>
        <w:autoSpaceDE w:val="0"/>
        <w:autoSpaceDN w:val="0"/>
        <w:adjustRightInd w:val="0"/>
        <w:ind w:left="1440" w:hanging="720"/>
      </w:pPr>
      <w:r>
        <w:t>e)</w:t>
      </w:r>
      <w:r>
        <w:tab/>
        <w:t xml:space="preserve">CDB shall review and evaluate each application received, which may include one or more of the following actions: </w:t>
      </w:r>
    </w:p>
    <w:p w:rsidR="005B72A5" w:rsidRDefault="005B72A5" w:rsidP="00147390">
      <w:pPr>
        <w:widowControl w:val="0"/>
        <w:autoSpaceDE w:val="0"/>
        <w:autoSpaceDN w:val="0"/>
        <w:adjustRightInd w:val="0"/>
        <w:ind w:left="2160" w:hanging="720"/>
      </w:pPr>
    </w:p>
    <w:p w:rsidR="00147390" w:rsidRDefault="00147390" w:rsidP="00147390">
      <w:pPr>
        <w:widowControl w:val="0"/>
        <w:autoSpaceDE w:val="0"/>
        <w:autoSpaceDN w:val="0"/>
        <w:adjustRightInd w:val="0"/>
        <w:ind w:left="2160" w:hanging="720"/>
      </w:pPr>
      <w:r>
        <w:t>1)</w:t>
      </w:r>
      <w:r>
        <w:tab/>
        <w:t xml:space="preserve">Reviewing to determine whether the application is filled out in accordance with the instructions provided. </w:t>
      </w:r>
    </w:p>
    <w:p w:rsidR="005B72A5" w:rsidRDefault="005B72A5" w:rsidP="00147390">
      <w:pPr>
        <w:widowControl w:val="0"/>
        <w:autoSpaceDE w:val="0"/>
        <w:autoSpaceDN w:val="0"/>
        <w:adjustRightInd w:val="0"/>
        <w:ind w:left="2160" w:hanging="720"/>
      </w:pPr>
    </w:p>
    <w:p w:rsidR="00147390" w:rsidRDefault="00147390" w:rsidP="00147390">
      <w:pPr>
        <w:widowControl w:val="0"/>
        <w:autoSpaceDE w:val="0"/>
        <w:autoSpaceDN w:val="0"/>
        <w:adjustRightInd w:val="0"/>
        <w:ind w:left="2160" w:hanging="720"/>
      </w:pPr>
      <w:r>
        <w:t>2)</w:t>
      </w:r>
      <w:r>
        <w:tab/>
        <w:t xml:space="preserve">Contacting work references or any other possible sources of pertinent information. </w:t>
      </w:r>
    </w:p>
    <w:p w:rsidR="005B72A5" w:rsidRDefault="005B72A5" w:rsidP="00147390">
      <w:pPr>
        <w:widowControl w:val="0"/>
        <w:autoSpaceDE w:val="0"/>
        <w:autoSpaceDN w:val="0"/>
        <w:adjustRightInd w:val="0"/>
        <w:ind w:left="2160" w:hanging="720"/>
      </w:pPr>
    </w:p>
    <w:p w:rsidR="00147390" w:rsidRDefault="00147390" w:rsidP="00147390">
      <w:pPr>
        <w:widowControl w:val="0"/>
        <w:autoSpaceDE w:val="0"/>
        <w:autoSpaceDN w:val="0"/>
        <w:adjustRightInd w:val="0"/>
        <w:ind w:left="2160" w:hanging="720"/>
      </w:pPr>
      <w:r>
        <w:t>3)</w:t>
      </w:r>
      <w:r>
        <w:tab/>
        <w:t xml:space="preserve">Requesting additional information from the applicant. </w:t>
      </w:r>
    </w:p>
    <w:p w:rsidR="005B72A5" w:rsidRDefault="005B72A5" w:rsidP="00147390">
      <w:pPr>
        <w:widowControl w:val="0"/>
        <w:autoSpaceDE w:val="0"/>
        <w:autoSpaceDN w:val="0"/>
        <w:adjustRightInd w:val="0"/>
        <w:ind w:left="2160" w:hanging="720"/>
      </w:pPr>
    </w:p>
    <w:p w:rsidR="00147390" w:rsidRDefault="00147390" w:rsidP="00147390">
      <w:pPr>
        <w:widowControl w:val="0"/>
        <w:autoSpaceDE w:val="0"/>
        <w:autoSpaceDN w:val="0"/>
        <w:adjustRightInd w:val="0"/>
        <w:ind w:left="2160" w:hanging="720"/>
      </w:pPr>
      <w:r>
        <w:t>4)</w:t>
      </w:r>
      <w:r>
        <w:tab/>
        <w:t xml:space="preserve">Reviewing CDB contractor performance evaluations. </w:t>
      </w:r>
    </w:p>
    <w:p w:rsidR="005B72A5" w:rsidRDefault="005B72A5" w:rsidP="00147390">
      <w:pPr>
        <w:widowControl w:val="0"/>
        <w:autoSpaceDE w:val="0"/>
        <w:autoSpaceDN w:val="0"/>
        <w:adjustRightInd w:val="0"/>
        <w:ind w:left="2160" w:hanging="720"/>
      </w:pPr>
    </w:p>
    <w:p w:rsidR="00147390" w:rsidRDefault="00147390" w:rsidP="00147390">
      <w:pPr>
        <w:widowControl w:val="0"/>
        <w:autoSpaceDE w:val="0"/>
        <w:autoSpaceDN w:val="0"/>
        <w:adjustRightInd w:val="0"/>
        <w:ind w:left="2160" w:hanging="720"/>
      </w:pPr>
      <w:r>
        <w:t>5)</w:t>
      </w:r>
      <w:r>
        <w:tab/>
        <w:t xml:space="preserve">Meeting with the applicant at the request of CDB or the applicant. </w:t>
      </w:r>
    </w:p>
    <w:p w:rsidR="005B72A5" w:rsidRDefault="005B72A5" w:rsidP="00147390">
      <w:pPr>
        <w:widowControl w:val="0"/>
        <w:autoSpaceDE w:val="0"/>
        <w:autoSpaceDN w:val="0"/>
        <w:adjustRightInd w:val="0"/>
        <w:ind w:left="1440" w:hanging="720"/>
      </w:pPr>
    </w:p>
    <w:p w:rsidR="00147390" w:rsidRDefault="00147390" w:rsidP="00147390">
      <w:pPr>
        <w:widowControl w:val="0"/>
        <w:autoSpaceDE w:val="0"/>
        <w:autoSpaceDN w:val="0"/>
        <w:adjustRightInd w:val="0"/>
        <w:ind w:left="1440" w:hanging="720"/>
      </w:pPr>
      <w:r>
        <w:t>f)</w:t>
      </w:r>
      <w:r>
        <w:tab/>
        <w:t xml:space="preserve">CDB shall deny prequalification to any firm that has not affirmatively demonstrated its responsibility.  CDB's determination of responsibility shall be final. </w:t>
      </w:r>
    </w:p>
    <w:p w:rsidR="00147390" w:rsidRDefault="00147390" w:rsidP="00147390">
      <w:pPr>
        <w:widowControl w:val="0"/>
        <w:autoSpaceDE w:val="0"/>
        <w:autoSpaceDN w:val="0"/>
        <w:adjustRightInd w:val="0"/>
        <w:ind w:left="1440" w:hanging="720"/>
      </w:pPr>
    </w:p>
    <w:p w:rsidR="00147390" w:rsidRDefault="00147390" w:rsidP="00147390">
      <w:pPr>
        <w:widowControl w:val="0"/>
        <w:autoSpaceDE w:val="0"/>
        <w:autoSpaceDN w:val="0"/>
        <w:adjustRightInd w:val="0"/>
        <w:ind w:left="1440" w:hanging="720"/>
      </w:pPr>
      <w:r>
        <w:t xml:space="preserve">(Source:  Amended at 25 Ill. Reg. 10741, effective August 10, 2001) </w:t>
      </w:r>
    </w:p>
    <w:sectPr w:rsidR="00147390" w:rsidSect="001473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7390"/>
    <w:rsid w:val="00147390"/>
    <w:rsid w:val="003802BE"/>
    <w:rsid w:val="00415E27"/>
    <w:rsid w:val="005B72A5"/>
    <w:rsid w:val="005C3366"/>
    <w:rsid w:val="007E6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950</vt:lpstr>
    </vt:vector>
  </TitlesOfParts>
  <Company>State of Illinois</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950</dc:title>
  <dc:subject/>
  <dc:creator>Illinois General Assembly</dc:creator>
  <cp:keywords/>
  <dc:description/>
  <cp:lastModifiedBy>Roberts, John</cp:lastModifiedBy>
  <cp:revision>3</cp:revision>
  <dcterms:created xsi:type="dcterms:W3CDTF">2012-06-22T00:16:00Z</dcterms:created>
  <dcterms:modified xsi:type="dcterms:W3CDTF">2012-06-22T00:16:00Z</dcterms:modified>
</cp:coreProperties>
</file>