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E0" w:rsidRDefault="00E605E0" w:rsidP="00E605E0">
      <w:pPr>
        <w:widowControl w:val="0"/>
        <w:autoSpaceDE w:val="0"/>
        <w:autoSpaceDN w:val="0"/>
        <w:adjustRightInd w:val="0"/>
      </w:pPr>
      <w:bookmarkStart w:id="0" w:name="_GoBack"/>
      <w:bookmarkEnd w:id="0"/>
    </w:p>
    <w:p w:rsidR="00E605E0" w:rsidRDefault="00E605E0" w:rsidP="00E605E0">
      <w:pPr>
        <w:widowControl w:val="0"/>
        <w:autoSpaceDE w:val="0"/>
        <w:autoSpaceDN w:val="0"/>
        <w:adjustRightInd w:val="0"/>
      </w:pPr>
      <w:r>
        <w:rPr>
          <w:b/>
          <w:bCs/>
        </w:rPr>
        <w:t>Section 650.60  Public Disclosure of Contractor Information</w:t>
      </w:r>
      <w:r>
        <w:t xml:space="preserve"> </w:t>
      </w:r>
    </w:p>
    <w:p w:rsidR="00E605E0" w:rsidRDefault="00E605E0" w:rsidP="00E605E0">
      <w:pPr>
        <w:widowControl w:val="0"/>
        <w:autoSpaceDE w:val="0"/>
        <w:autoSpaceDN w:val="0"/>
        <w:adjustRightInd w:val="0"/>
      </w:pPr>
    </w:p>
    <w:p w:rsidR="00E605E0" w:rsidRDefault="00E605E0" w:rsidP="00E605E0">
      <w:pPr>
        <w:widowControl w:val="0"/>
        <w:autoSpaceDE w:val="0"/>
        <w:autoSpaceDN w:val="0"/>
        <w:adjustRightInd w:val="0"/>
      </w:pPr>
      <w:r>
        <w:t xml:space="preserve">The Department will, to the extent permitted by law, maintain and treat all of the contractor's information as confidential and for use only by the Department or other governmental agencies entitled by law or by agreement to use such information. </w:t>
      </w:r>
    </w:p>
    <w:sectPr w:rsidR="00E605E0" w:rsidSect="00E605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5E0"/>
    <w:rsid w:val="0033237E"/>
    <w:rsid w:val="0056244A"/>
    <w:rsid w:val="005C3366"/>
    <w:rsid w:val="00AB1F81"/>
    <w:rsid w:val="00E6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