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46F" w:rsidRDefault="0065446F" w:rsidP="0065446F">
      <w:pPr>
        <w:widowControl w:val="0"/>
        <w:autoSpaceDE w:val="0"/>
        <w:autoSpaceDN w:val="0"/>
        <w:adjustRightInd w:val="0"/>
      </w:pPr>
    </w:p>
    <w:p w:rsidR="0065446F" w:rsidRDefault="0065446F" w:rsidP="0065446F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r w:rsidR="002E3D48">
        <w:rPr>
          <w:b/>
          <w:bCs/>
        </w:rPr>
        <w:t>2</w:t>
      </w:r>
      <w:r w:rsidR="00FC190A">
        <w:rPr>
          <w:b/>
          <w:bCs/>
        </w:rPr>
        <w:t>123</w:t>
      </w:r>
      <w:r>
        <w:rPr>
          <w:b/>
          <w:bCs/>
        </w:rPr>
        <w:t>.190  Burden of Proof</w:t>
      </w:r>
      <w:r>
        <w:t xml:space="preserve"> </w:t>
      </w:r>
    </w:p>
    <w:p w:rsidR="0065446F" w:rsidRDefault="0065446F" w:rsidP="0065446F">
      <w:pPr>
        <w:widowControl w:val="0"/>
        <w:autoSpaceDE w:val="0"/>
        <w:autoSpaceDN w:val="0"/>
        <w:adjustRightInd w:val="0"/>
      </w:pPr>
    </w:p>
    <w:p w:rsidR="0065446F" w:rsidRDefault="0065446F" w:rsidP="0065446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burden of proof rests with the Office in all cases initiated by the Office by the filing of a Complaint.  A recommendation for discipline may be made by the Board or hearing officer only where the Office establishes by clear and convincing evidence that the allegations of the Complaint are true. </w:t>
      </w:r>
    </w:p>
    <w:p w:rsidR="00627D8B" w:rsidRDefault="00627D8B" w:rsidP="00297C37">
      <w:bookmarkStart w:id="0" w:name="_GoBack"/>
      <w:bookmarkEnd w:id="0"/>
    </w:p>
    <w:p w:rsidR="0065446F" w:rsidRDefault="0065446F" w:rsidP="0065446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burden of proof in all cases initiated by the filing of a Petition for Hearing rests with the petitioner.  The petitioner must prove by a preponderance of the evidence that the license should be granted or restored, as the case may be. </w:t>
      </w:r>
    </w:p>
    <w:sectPr w:rsidR="0065446F" w:rsidSect="0065446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5446F"/>
    <w:rsid w:val="001F543E"/>
    <w:rsid w:val="00297C37"/>
    <w:rsid w:val="002E3D48"/>
    <w:rsid w:val="004A2B49"/>
    <w:rsid w:val="005C3366"/>
    <w:rsid w:val="00627D8B"/>
    <w:rsid w:val="0065446F"/>
    <w:rsid w:val="00CA3E05"/>
    <w:rsid w:val="00F20675"/>
    <w:rsid w:val="00FC1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37700CD-D727-4809-B218-923D14D7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123</vt:lpstr>
    </vt:vector>
  </TitlesOfParts>
  <Company>General Assembly</Company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123</dc:title>
  <dc:subject/>
  <dc:creator>Illinois General Assembly</dc:creator>
  <cp:keywords/>
  <dc:description/>
  <cp:lastModifiedBy>King, Melissa A.</cp:lastModifiedBy>
  <cp:revision>3</cp:revision>
  <dcterms:created xsi:type="dcterms:W3CDTF">2015-04-09T20:14:00Z</dcterms:created>
  <dcterms:modified xsi:type="dcterms:W3CDTF">2015-07-23T18:38:00Z</dcterms:modified>
</cp:coreProperties>
</file>