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0EA" w:rsidRDefault="00A660EA" w:rsidP="00D72C5A">
      <w:pPr>
        <w:rPr>
          <w:b/>
        </w:rPr>
      </w:pPr>
      <w:bookmarkStart w:id="0" w:name="_GoBack"/>
      <w:bookmarkEnd w:id="0"/>
    </w:p>
    <w:p w:rsidR="00D72C5A" w:rsidRPr="00D72C5A" w:rsidRDefault="00D72C5A" w:rsidP="00D72C5A">
      <w:pPr>
        <w:rPr>
          <w:b/>
        </w:rPr>
      </w:pPr>
      <w:r w:rsidRPr="00D72C5A">
        <w:rPr>
          <w:b/>
        </w:rPr>
        <w:t>Section 1000.10  Purpose of this Part</w:t>
      </w:r>
    </w:p>
    <w:p w:rsidR="00D72C5A" w:rsidRPr="00D72C5A" w:rsidRDefault="00D72C5A" w:rsidP="00D72C5A"/>
    <w:p w:rsidR="00E3749D" w:rsidRDefault="00D72C5A" w:rsidP="00E3749D">
      <w:r w:rsidRPr="00D72C5A">
        <w:t xml:space="preserve">The purpose of this Part is to assure that conveyances are correctly and safely installed and operated within the State by regulating the installation, construction, operation, inspection, testing, maintenance, alteration, and repair of elevators, dumbwaiters, escalators, moving sidewalks, platform lifts, stairway chairlifts, and automated people movers, and by licensing personnel and businesses that work on these conveyances. </w:t>
      </w:r>
    </w:p>
    <w:p w:rsidR="00E3749D" w:rsidRDefault="00E3749D" w:rsidP="00E3749D"/>
    <w:p w:rsidR="0017068B" w:rsidRPr="00D55B37" w:rsidRDefault="0017068B">
      <w:pPr>
        <w:pStyle w:val="JCARSourceNote"/>
        <w:ind w:left="720"/>
      </w:pPr>
      <w:r w:rsidRPr="00D55B37">
        <w:t xml:space="preserve">(Source:  </w:t>
      </w:r>
      <w:r>
        <w:t>Amended</w:t>
      </w:r>
      <w:r w:rsidRPr="00D55B37">
        <w:t xml:space="preserve"> at </w:t>
      </w:r>
      <w:r>
        <w:t>32 I</w:t>
      </w:r>
      <w:r w:rsidRPr="00D55B37">
        <w:t xml:space="preserve">ll. Reg. </w:t>
      </w:r>
      <w:r w:rsidR="00D73226">
        <w:t>8377</w:t>
      </w:r>
      <w:r w:rsidRPr="00D55B37">
        <w:t xml:space="preserve">, effective </w:t>
      </w:r>
      <w:r w:rsidR="00D73226">
        <w:t>May 27, 2008</w:t>
      </w:r>
      <w:r w:rsidRPr="00D55B37">
        <w:t>)</w:t>
      </w:r>
    </w:p>
    <w:sectPr w:rsidR="0017068B"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834" w:rsidRDefault="00731834">
      <w:r>
        <w:separator/>
      </w:r>
    </w:p>
  </w:endnote>
  <w:endnote w:type="continuationSeparator" w:id="0">
    <w:p w:rsidR="00731834" w:rsidRDefault="0073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834" w:rsidRDefault="00731834">
      <w:r>
        <w:separator/>
      </w:r>
    </w:p>
  </w:footnote>
  <w:footnote w:type="continuationSeparator" w:id="0">
    <w:p w:rsidR="00731834" w:rsidRDefault="00731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2C5A"/>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068B"/>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27B81"/>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784F"/>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24DC"/>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3206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1834"/>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2CC6"/>
    <w:rsid w:val="00994782"/>
    <w:rsid w:val="009A26DA"/>
    <w:rsid w:val="009A28DC"/>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3160"/>
    <w:rsid w:val="00A26B95"/>
    <w:rsid w:val="00A31B74"/>
    <w:rsid w:val="00A327AB"/>
    <w:rsid w:val="00A3646E"/>
    <w:rsid w:val="00A42797"/>
    <w:rsid w:val="00A52BDD"/>
    <w:rsid w:val="00A600AA"/>
    <w:rsid w:val="00A660E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5B02"/>
    <w:rsid w:val="00D0676C"/>
    <w:rsid w:val="00D2155A"/>
    <w:rsid w:val="00D27015"/>
    <w:rsid w:val="00D2776C"/>
    <w:rsid w:val="00D27E4E"/>
    <w:rsid w:val="00D32AA7"/>
    <w:rsid w:val="00D33832"/>
    <w:rsid w:val="00D46468"/>
    <w:rsid w:val="00D55B37"/>
    <w:rsid w:val="00D5634E"/>
    <w:rsid w:val="00D64B08"/>
    <w:rsid w:val="00D70D8F"/>
    <w:rsid w:val="00D72C5A"/>
    <w:rsid w:val="00D73226"/>
    <w:rsid w:val="00D76B84"/>
    <w:rsid w:val="00D77DCF"/>
    <w:rsid w:val="00D876AB"/>
    <w:rsid w:val="00D9010E"/>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3749D"/>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87D31"/>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587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2012-06-21T23:58:00Z</dcterms:created>
  <dcterms:modified xsi:type="dcterms:W3CDTF">2012-06-21T23:58:00Z</dcterms:modified>
</cp:coreProperties>
</file>