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76" w:rsidRDefault="00174076" w:rsidP="004943EF"/>
    <w:p w:rsidR="00174076" w:rsidRPr="004943EF" w:rsidRDefault="00174076" w:rsidP="004943EF">
      <w:pPr>
        <w:rPr>
          <w:b/>
        </w:rPr>
      </w:pPr>
      <w:r w:rsidRPr="004943EF">
        <w:rPr>
          <w:b/>
        </w:rPr>
        <w:t>Section 290.80</w:t>
      </w:r>
      <w:r w:rsidR="003D5F3A" w:rsidRPr="004943EF">
        <w:rPr>
          <w:b/>
        </w:rPr>
        <w:t xml:space="preserve">  </w:t>
      </w:r>
      <w:r w:rsidR="00376ACF">
        <w:rPr>
          <w:b/>
        </w:rPr>
        <w:t xml:space="preserve">Recordkeeping and Recovery of Funds </w:t>
      </w:r>
    </w:p>
    <w:p w:rsidR="003D5F3A" w:rsidRDefault="004943EF" w:rsidP="004943EF">
      <w:r>
        <w:tab/>
      </w:r>
      <w:r w:rsidR="00174076">
        <w:tab/>
      </w:r>
      <w:r w:rsidR="00174076">
        <w:tab/>
      </w:r>
      <w:r w:rsidR="005A1C1D" w:rsidDel="005A1C1D">
        <w:t xml:space="preserve"> </w:t>
      </w:r>
    </w:p>
    <w:p w:rsidR="00174076" w:rsidRDefault="00376ACF" w:rsidP="004943EF">
      <w:pPr>
        <w:ind w:left="1440" w:hanging="720"/>
      </w:pPr>
      <w:r>
        <w:t>a</w:t>
      </w:r>
      <w:r w:rsidR="00174076">
        <w:t>)</w:t>
      </w:r>
      <w:r w:rsidR="00174076">
        <w:tab/>
      </w:r>
      <w:r>
        <w:t xml:space="preserve">The loan recipient shall provide to the Authority and the Office proof </w:t>
      </w:r>
      <w:r w:rsidR="0036453B">
        <w:t>of use</w:t>
      </w:r>
      <w:r w:rsidR="00174076">
        <w:t xml:space="preserve"> of loan proceeds</w:t>
      </w:r>
      <w:r>
        <w:t>.</w:t>
      </w:r>
    </w:p>
    <w:p w:rsidR="003D5F3A" w:rsidRDefault="004943EF" w:rsidP="004943EF">
      <w:r>
        <w:tab/>
      </w:r>
    </w:p>
    <w:p w:rsidR="00174076" w:rsidRDefault="00376ACF" w:rsidP="004943EF">
      <w:pPr>
        <w:ind w:left="1440" w:hanging="720"/>
      </w:pPr>
      <w:r>
        <w:t>b</w:t>
      </w:r>
      <w:r w:rsidR="00174076">
        <w:t>)</w:t>
      </w:r>
      <w:r w:rsidR="00174076">
        <w:tab/>
        <w:t xml:space="preserve">In the event of default that is not cured within 90 calendar days, the Office </w:t>
      </w:r>
      <w:r>
        <w:t xml:space="preserve">will </w:t>
      </w:r>
      <w:r w:rsidR="00174076">
        <w:t>notify the Office of the Comptroller to deduct the amount owed from any payments from other State agencies</w:t>
      </w:r>
      <w:r>
        <w:t xml:space="preserve"> in accordance with the State Comptroller Act [15 ILCS 405/10.05]</w:t>
      </w:r>
      <w:r w:rsidR="00174076">
        <w:t xml:space="preserve">.  In addition, the Office and/or the </w:t>
      </w:r>
      <w:r w:rsidR="00F45C70">
        <w:t>Authority</w:t>
      </w:r>
      <w:r w:rsidR="00174076">
        <w:t xml:space="preserve"> may avail itself of all remedies, rights and provisions of law applicable in the circumstances, and the failure to exercise or exert any rights or remedies provided by law may not be raised as </w:t>
      </w:r>
      <w:r w:rsidR="004B29BD">
        <w:t xml:space="preserve">a </w:t>
      </w:r>
      <w:r w:rsidR="00174076">
        <w:t xml:space="preserve">defense by the </w:t>
      </w:r>
      <w:r w:rsidR="0036453B">
        <w:t>recipient</w:t>
      </w:r>
      <w:r w:rsidR="00174076">
        <w:t xml:space="preserve"> in default.</w:t>
      </w:r>
    </w:p>
    <w:p w:rsidR="0036453B" w:rsidRDefault="0036453B" w:rsidP="004943EF"/>
    <w:p w:rsidR="0036453B" w:rsidRDefault="004943EF" w:rsidP="004943EF">
      <w:pPr>
        <w:ind w:firstLine="720"/>
      </w:pPr>
      <w:r w:rsidRPr="00D55B37">
        <w:t xml:space="preserve">(Source:  </w:t>
      </w:r>
      <w:r>
        <w:t>Amended</w:t>
      </w:r>
      <w:r w:rsidRPr="00D55B37">
        <w:t xml:space="preserve"> at </w:t>
      </w:r>
      <w:r>
        <w:t>39 I</w:t>
      </w:r>
      <w:r w:rsidRPr="00D55B37">
        <w:t xml:space="preserve">ll. Reg. </w:t>
      </w:r>
      <w:r w:rsidR="007758C0">
        <w:t>5783</w:t>
      </w:r>
      <w:r w:rsidRPr="00D55B37">
        <w:t xml:space="preserve">, effective </w:t>
      </w:r>
      <w:bookmarkStart w:id="0" w:name="_GoBack"/>
      <w:r w:rsidR="007758C0">
        <w:t>April 7, 2015</w:t>
      </w:r>
      <w:bookmarkEnd w:id="0"/>
      <w:r w:rsidRPr="00D55B37">
        <w:t>)</w:t>
      </w:r>
    </w:p>
    <w:sectPr w:rsidR="0036453B" w:rsidSect="00174076">
      <w:pgSz w:w="12240" w:h="15840" w:code="1"/>
      <w:pgMar w:top="1440" w:right="1440" w:bottom="1440" w:left="1440" w:header="1440" w:footer="0" w:gutter="0"/>
      <w:paperSrc w:first="260" w:other="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D3E" w:rsidRDefault="00977662">
      <w:r>
        <w:separator/>
      </w:r>
    </w:p>
  </w:endnote>
  <w:endnote w:type="continuationSeparator" w:id="0">
    <w:p w:rsidR="00492D3E" w:rsidRDefault="0097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D3E" w:rsidRDefault="00977662">
      <w:r>
        <w:separator/>
      </w:r>
    </w:p>
  </w:footnote>
  <w:footnote w:type="continuationSeparator" w:id="0">
    <w:p w:rsidR="00492D3E" w:rsidRDefault="0097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74076"/>
    <w:rsid w:val="00195E31"/>
    <w:rsid w:val="001C2E6D"/>
    <w:rsid w:val="001C7D95"/>
    <w:rsid w:val="001E3074"/>
    <w:rsid w:val="001F6DE7"/>
    <w:rsid w:val="00211A3F"/>
    <w:rsid w:val="00225354"/>
    <w:rsid w:val="002462D9"/>
    <w:rsid w:val="002524EC"/>
    <w:rsid w:val="002568D2"/>
    <w:rsid w:val="002A643F"/>
    <w:rsid w:val="00337CEB"/>
    <w:rsid w:val="0034056C"/>
    <w:rsid w:val="0036453B"/>
    <w:rsid w:val="00367A2E"/>
    <w:rsid w:val="00376ACF"/>
    <w:rsid w:val="003D1ECC"/>
    <w:rsid w:val="003D5F3A"/>
    <w:rsid w:val="003F3A28"/>
    <w:rsid w:val="003F5FD7"/>
    <w:rsid w:val="00431CFE"/>
    <w:rsid w:val="00440A56"/>
    <w:rsid w:val="00445A29"/>
    <w:rsid w:val="00490E19"/>
    <w:rsid w:val="00492D3E"/>
    <w:rsid w:val="004943EF"/>
    <w:rsid w:val="004B29BD"/>
    <w:rsid w:val="004D73D3"/>
    <w:rsid w:val="005001C5"/>
    <w:rsid w:val="0052308E"/>
    <w:rsid w:val="00530BE1"/>
    <w:rsid w:val="00542E97"/>
    <w:rsid w:val="0056157E"/>
    <w:rsid w:val="0056501E"/>
    <w:rsid w:val="0058752A"/>
    <w:rsid w:val="005A1C1D"/>
    <w:rsid w:val="00657099"/>
    <w:rsid w:val="006A2114"/>
    <w:rsid w:val="006E0D09"/>
    <w:rsid w:val="0074655F"/>
    <w:rsid w:val="00761F01"/>
    <w:rsid w:val="007758C0"/>
    <w:rsid w:val="00780733"/>
    <w:rsid w:val="007958FC"/>
    <w:rsid w:val="007A2D58"/>
    <w:rsid w:val="007A559E"/>
    <w:rsid w:val="008271B1"/>
    <w:rsid w:val="00837F88"/>
    <w:rsid w:val="0084781C"/>
    <w:rsid w:val="00917024"/>
    <w:rsid w:val="00935A8C"/>
    <w:rsid w:val="00942255"/>
    <w:rsid w:val="00973973"/>
    <w:rsid w:val="00977662"/>
    <w:rsid w:val="009820CB"/>
    <w:rsid w:val="0098276C"/>
    <w:rsid w:val="009A1449"/>
    <w:rsid w:val="00A2265D"/>
    <w:rsid w:val="00A600AA"/>
    <w:rsid w:val="00AE5547"/>
    <w:rsid w:val="00B35D67"/>
    <w:rsid w:val="00B516F7"/>
    <w:rsid w:val="00B71177"/>
    <w:rsid w:val="00C4537A"/>
    <w:rsid w:val="00C52DB9"/>
    <w:rsid w:val="00C77589"/>
    <w:rsid w:val="00CC13F9"/>
    <w:rsid w:val="00CD3723"/>
    <w:rsid w:val="00D46A79"/>
    <w:rsid w:val="00D55B37"/>
    <w:rsid w:val="00D91A64"/>
    <w:rsid w:val="00D93C67"/>
    <w:rsid w:val="00DC56B8"/>
    <w:rsid w:val="00DE13C1"/>
    <w:rsid w:val="00E363C3"/>
    <w:rsid w:val="00E7288E"/>
    <w:rsid w:val="00EB424E"/>
    <w:rsid w:val="00F43DEE"/>
    <w:rsid w:val="00F45C70"/>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B03464-C7AB-47E8-9451-C0E4FF8B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0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2015-02-24T22:20:00Z</dcterms:created>
  <dcterms:modified xsi:type="dcterms:W3CDTF">2015-04-20T14:34:00Z</dcterms:modified>
</cp:coreProperties>
</file>