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91" w:rsidRDefault="00444E91" w:rsidP="00444E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E91" w:rsidRDefault="00444E91" w:rsidP="00444E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  Storage and Handling of Liquefied Petroleum Gases at Utility Gas Plants</w:t>
      </w:r>
      <w:r>
        <w:t xml:space="preserve"> </w:t>
      </w:r>
    </w:p>
    <w:p w:rsidR="00444E91" w:rsidRDefault="00444E91" w:rsidP="00444E91">
      <w:pPr>
        <w:widowControl w:val="0"/>
        <w:autoSpaceDE w:val="0"/>
        <w:autoSpaceDN w:val="0"/>
        <w:adjustRightInd w:val="0"/>
      </w:pPr>
    </w:p>
    <w:p w:rsidR="00444E91" w:rsidRDefault="004B7140" w:rsidP="00444E91">
      <w:pPr>
        <w:widowControl w:val="0"/>
        <w:autoSpaceDE w:val="0"/>
        <w:autoSpaceDN w:val="0"/>
        <w:adjustRightInd w:val="0"/>
      </w:pPr>
      <w:r>
        <w:t>Requirements</w:t>
      </w:r>
      <w:r w:rsidR="00444E91">
        <w:t xml:space="preserve"> for the </w:t>
      </w:r>
      <w:r>
        <w:t>storage</w:t>
      </w:r>
      <w:r w:rsidR="00444E91">
        <w:t xml:space="preserve"> and </w:t>
      </w:r>
      <w:r>
        <w:t>handling</w:t>
      </w:r>
      <w:r w:rsidR="00444E91">
        <w:t xml:space="preserve"> of </w:t>
      </w:r>
      <w:r>
        <w:t>liquefied petroleum gases</w:t>
      </w:r>
      <w:r w:rsidR="00444E91">
        <w:t xml:space="preserve"> at </w:t>
      </w:r>
      <w:r w:rsidR="005D5B64">
        <w:t>utility gas plants</w:t>
      </w:r>
      <w:r w:rsidR="00444E91">
        <w:t xml:space="preserve"> as published in the </w:t>
      </w:r>
      <w:r w:rsidR="005D5B64">
        <w:t>2008</w:t>
      </w:r>
      <w:r w:rsidR="00444E91">
        <w:t xml:space="preserve"> Edition of </w:t>
      </w:r>
      <w:r w:rsidR="008A3F58">
        <w:t>NFPA</w:t>
      </w:r>
      <w:r w:rsidR="00444E91">
        <w:t xml:space="preserve"> 59 </w:t>
      </w:r>
      <w:r w:rsidR="00125500">
        <w:t>(Utility LP-</w:t>
      </w:r>
      <w:r w:rsidR="00FC74F9">
        <w:t xml:space="preserve">Gas Plant Code) </w:t>
      </w:r>
      <w:r w:rsidR="00444E91">
        <w:t xml:space="preserve">are mandatory. </w:t>
      </w:r>
    </w:p>
    <w:p w:rsidR="00444E91" w:rsidRDefault="00444E91" w:rsidP="00444E91">
      <w:pPr>
        <w:widowControl w:val="0"/>
        <w:autoSpaceDE w:val="0"/>
        <w:autoSpaceDN w:val="0"/>
        <w:adjustRightInd w:val="0"/>
      </w:pPr>
    </w:p>
    <w:p w:rsidR="005D5B64" w:rsidRPr="00D55B37" w:rsidRDefault="005D5B6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683EB4">
        <w:t>16850</w:t>
      </w:r>
      <w:r w:rsidRPr="00D55B37">
        <w:t xml:space="preserve">, effective </w:t>
      </w:r>
      <w:r w:rsidR="00683EB4">
        <w:t>October 1, 2008</w:t>
      </w:r>
      <w:r w:rsidRPr="00D55B37">
        <w:t>)</w:t>
      </w:r>
    </w:p>
    <w:sectPr w:rsidR="005D5B64" w:rsidRPr="00D55B37" w:rsidSect="00444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E91"/>
    <w:rsid w:val="00041590"/>
    <w:rsid w:val="00082A92"/>
    <w:rsid w:val="00125500"/>
    <w:rsid w:val="00302C83"/>
    <w:rsid w:val="003730E1"/>
    <w:rsid w:val="00444E91"/>
    <w:rsid w:val="004B7140"/>
    <w:rsid w:val="005C3366"/>
    <w:rsid w:val="005D5B64"/>
    <w:rsid w:val="00683EB4"/>
    <w:rsid w:val="0072155F"/>
    <w:rsid w:val="008A3F58"/>
    <w:rsid w:val="00A164E3"/>
    <w:rsid w:val="00D4066A"/>
    <w:rsid w:val="00F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7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