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67" w:rsidRDefault="00560F67" w:rsidP="00560F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0F67" w:rsidRDefault="00560F67" w:rsidP="00560F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180.80  Use in Starting Fires</w:t>
      </w:r>
      <w:r>
        <w:t xml:space="preserve"> </w:t>
      </w:r>
    </w:p>
    <w:p w:rsidR="00560F67" w:rsidRDefault="00560F67" w:rsidP="00560F67">
      <w:pPr>
        <w:widowControl w:val="0"/>
        <w:autoSpaceDE w:val="0"/>
        <w:autoSpaceDN w:val="0"/>
        <w:adjustRightInd w:val="0"/>
      </w:pPr>
    </w:p>
    <w:p w:rsidR="00560F67" w:rsidRDefault="00560F67" w:rsidP="00560F67">
      <w:pPr>
        <w:widowControl w:val="0"/>
        <w:autoSpaceDE w:val="0"/>
        <w:autoSpaceDN w:val="0"/>
        <w:adjustRightInd w:val="0"/>
      </w:pPr>
      <w:r>
        <w:t xml:space="preserve">Flammable liquids shall never be used to start or kindle fires in stoves, furnaces or otherwise. </w:t>
      </w:r>
    </w:p>
    <w:sectPr w:rsidR="00560F67" w:rsidSect="00560F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0F67"/>
    <w:rsid w:val="004A07A2"/>
    <w:rsid w:val="00560F67"/>
    <w:rsid w:val="005C3366"/>
    <w:rsid w:val="00BC3981"/>
    <w:rsid w:val="00E3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180</vt:lpstr>
    </vt:vector>
  </TitlesOfParts>
  <Company>General Assembly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180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