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0D" w:rsidRPr="000C7816" w:rsidRDefault="00C4680D" w:rsidP="000C7816">
      <w:bookmarkStart w:id="0" w:name="_GoBack"/>
      <w:bookmarkEnd w:id="0"/>
    </w:p>
    <w:p w:rsidR="00C4680D" w:rsidRPr="000C7816" w:rsidRDefault="00C4680D" w:rsidP="000C7816">
      <w:pPr>
        <w:rPr>
          <w:b/>
        </w:rPr>
      </w:pPr>
      <w:r w:rsidRPr="000C7816">
        <w:rPr>
          <w:b/>
        </w:rPr>
        <w:t xml:space="preserve">Section 174.350  Fire Extinguishers </w:t>
      </w:r>
    </w:p>
    <w:p w:rsidR="00C4680D" w:rsidRPr="000C7816" w:rsidRDefault="00C4680D" w:rsidP="000C7816"/>
    <w:p w:rsidR="00C4680D" w:rsidRPr="000C7816" w:rsidRDefault="009944C9" w:rsidP="000C7816">
      <w:bookmarkStart w:id="1" w:name="_Toc166049476"/>
      <w:r>
        <w:t>Every dispensing facility</w:t>
      </w:r>
      <w:r w:rsidR="00C4680D" w:rsidRPr="000C7816">
        <w:t xml:space="preserve"> shall provide fire extinguishers that comply with the installation and sizing requirements of NFPA 10</w:t>
      </w:r>
      <w:r>
        <w:t>,</w:t>
      </w:r>
      <w:r w:rsidR="00C4680D" w:rsidRPr="000C7816">
        <w:t xml:space="preserve"> incorporated by reference in </w:t>
      </w:r>
      <w:r>
        <w:t>Section</w:t>
      </w:r>
      <w:r w:rsidR="00C4680D" w:rsidRPr="000C7816">
        <w:t xml:space="preserve"> 174.210</w:t>
      </w:r>
      <w:r>
        <w:t>,</w:t>
      </w:r>
      <w:r w:rsidR="00C4680D" w:rsidRPr="000C7816">
        <w:t xml:space="preserve"> and the testing, maintenance and licensing requirements of 41 Ill. Adm. Code 251 (Fire Equipment Distributor and Employee Standards). Other facilities shall provide extinguishers when required to do so by NFPA 30, </w:t>
      </w:r>
      <w:r>
        <w:t>30A</w:t>
      </w:r>
      <w:r w:rsidR="00C4680D" w:rsidRPr="000C7816">
        <w:t xml:space="preserve"> </w:t>
      </w:r>
      <w:r>
        <w:t>or</w:t>
      </w:r>
      <w:r w:rsidR="00C4680D" w:rsidRPr="000C7816">
        <w:t xml:space="preserve"> 10, incorporated by reference in </w:t>
      </w:r>
      <w:r>
        <w:t>Section</w:t>
      </w:r>
      <w:r w:rsidR="00C4680D" w:rsidRPr="000C7816">
        <w:t xml:space="preserve"> 174.210. </w:t>
      </w:r>
      <w:bookmarkEnd w:id="1"/>
    </w:p>
    <w:sectPr w:rsidR="00C4680D" w:rsidRPr="000C781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81" w:rsidRDefault="002B3A81">
      <w:r>
        <w:separator/>
      </w:r>
    </w:p>
  </w:endnote>
  <w:endnote w:type="continuationSeparator" w:id="0">
    <w:p w:rsidR="002B3A81" w:rsidRDefault="002B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81" w:rsidRDefault="002B3A81">
      <w:r>
        <w:separator/>
      </w:r>
    </w:p>
  </w:footnote>
  <w:footnote w:type="continuationSeparator" w:id="0">
    <w:p w:rsidR="002B3A81" w:rsidRDefault="002B3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20E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061E"/>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816"/>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0E0"/>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A81"/>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7422"/>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4C9"/>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59BC"/>
    <w:rsid w:val="00A97CAE"/>
    <w:rsid w:val="00AA387B"/>
    <w:rsid w:val="00AA6F19"/>
    <w:rsid w:val="00AB12CF"/>
    <w:rsid w:val="00AB1466"/>
    <w:rsid w:val="00AC0DD5"/>
    <w:rsid w:val="00AC4914"/>
    <w:rsid w:val="00AC6F0C"/>
    <w:rsid w:val="00AC7225"/>
    <w:rsid w:val="00AD2A5F"/>
    <w:rsid w:val="00AE031A"/>
    <w:rsid w:val="00AE5547"/>
    <w:rsid w:val="00AE7020"/>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4680D"/>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C3F"/>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707F"/>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8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Title08">
    <w:name w:val="MWTitle08"/>
    <w:aliases w:val="t8"/>
    <w:basedOn w:val="Normal"/>
    <w:next w:val="Normal"/>
    <w:rsid w:val="00C4680D"/>
    <w:pPr>
      <w:keepNext/>
      <w:spacing w:after="240"/>
      <w:ind w:left="702" w:hanging="702"/>
      <w:jc w:val="both"/>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8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Title08">
    <w:name w:val="MWTitle08"/>
    <w:aliases w:val="t8"/>
    <w:basedOn w:val="Normal"/>
    <w:next w:val="Normal"/>
    <w:rsid w:val="00C4680D"/>
    <w:pPr>
      <w:keepNext/>
      <w:spacing w:after="240"/>
      <w:ind w:left="702" w:hanging="70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2012-06-21T23:47:00Z</dcterms:created>
  <dcterms:modified xsi:type="dcterms:W3CDTF">2012-06-21T23:47:00Z</dcterms:modified>
</cp:coreProperties>
</file>