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2B37" w14:textId="77777777" w:rsidR="00E72493" w:rsidRPr="00726BF2" w:rsidRDefault="00E72493" w:rsidP="006B0302">
      <w:pPr>
        <w:rPr>
          <w:bCs/>
        </w:rPr>
      </w:pPr>
    </w:p>
    <w:p w14:paraId="624CC714" w14:textId="77777777" w:rsidR="006837E6" w:rsidRDefault="006837E6" w:rsidP="006837E6">
      <w:pPr>
        <w:rPr>
          <w:b/>
        </w:rPr>
      </w:pPr>
      <w:r>
        <w:rPr>
          <w:b/>
        </w:rPr>
        <w:t>Section 14</w:t>
      </w:r>
      <w:r w:rsidR="005D4FB0">
        <w:rPr>
          <w:b/>
        </w:rPr>
        <w:t>1</w:t>
      </w:r>
      <w:r>
        <w:rPr>
          <w:b/>
        </w:rPr>
        <w:t>.20  Incorporations by Reference</w:t>
      </w:r>
    </w:p>
    <w:p w14:paraId="367E2BE6" w14:textId="77777777" w:rsidR="006837E6" w:rsidRPr="00726BF2" w:rsidRDefault="006837E6" w:rsidP="006837E6">
      <w:pPr>
        <w:rPr>
          <w:bCs/>
        </w:rPr>
      </w:pPr>
    </w:p>
    <w:p w14:paraId="2166E408" w14:textId="2C257F12" w:rsidR="006837E6" w:rsidRDefault="00B60F2A" w:rsidP="005E4120">
      <w:pPr>
        <w:ind w:left="1440" w:hanging="720"/>
      </w:pPr>
      <w:r>
        <w:t>a)</w:t>
      </w:r>
      <w:r w:rsidR="005E4120">
        <w:tab/>
      </w:r>
      <w:r w:rsidR="006837E6">
        <w:t xml:space="preserve">All incorporations by reference in this Section </w:t>
      </w:r>
      <w:r>
        <w:t>refer to the standards in effect on</w:t>
      </w:r>
      <w:r w:rsidR="006837E6">
        <w:t xml:space="preserve"> the date specified and </w:t>
      </w:r>
      <w:r>
        <w:t>do not include any</w:t>
      </w:r>
      <w:r w:rsidR="006837E6">
        <w:t xml:space="preserve"> later editions or amendments. </w:t>
      </w:r>
    </w:p>
    <w:p w14:paraId="0346D9B5" w14:textId="77777777" w:rsidR="00DB751C" w:rsidRDefault="00DB751C" w:rsidP="006B0302"/>
    <w:p w14:paraId="501A9D37" w14:textId="5E1047EA" w:rsidR="006837E6" w:rsidRDefault="006837E6" w:rsidP="006837E6">
      <w:pPr>
        <w:ind w:left="1440" w:hanging="720"/>
      </w:pPr>
      <w:r>
        <w:t>b)</w:t>
      </w:r>
      <w:r>
        <w:tab/>
      </w:r>
      <w:r w:rsidR="00B60F2A" w:rsidRPr="00B60F2A">
        <w:rPr>
          <w:color w:val="000000"/>
        </w:rPr>
        <w:t>The following nationally recognized standards published by the National Fire Protection Association (NFPA)</w:t>
      </w:r>
      <w:r w:rsidR="005E4120">
        <w:rPr>
          <w:color w:val="000000"/>
        </w:rPr>
        <w:t xml:space="preserve"> (1 </w:t>
      </w:r>
      <w:proofErr w:type="spellStart"/>
      <w:r w:rsidR="005E4120">
        <w:rPr>
          <w:color w:val="000000"/>
        </w:rPr>
        <w:t>Batterymarch</w:t>
      </w:r>
      <w:proofErr w:type="spellEnd"/>
      <w:r w:rsidR="005E4120">
        <w:rPr>
          <w:color w:val="000000"/>
        </w:rPr>
        <w:t xml:space="preserve"> Park, Quincy, MA</w:t>
      </w:r>
      <w:r w:rsidR="0069694C">
        <w:rPr>
          <w:color w:val="000000"/>
        </w:rPr>
        <w:t xml:space="preserve"> </w:t>
      </w:r>
      <w:r w:rsidR="005E4120">
        <w:rPr>
          <w:color w:val="000000"/>
        </w:rPr>
        <w:t xml:space="preserve"> 02169-7471; www.nfpa.org)</w:t>
      </w:r>
      <w:r>
        <w:t xml:space="preserve"> are incorporated by reference in this Part:</w:t>
      </w:r>
    </w:p>
    <w:p w14:paraId="73B4916B" w14:textId="18C56CBC" w:rsidR="00DB751C" w:rsidRDefault="00DB751C" w:rsidP="006B0302"/>
    <w:p w14:paraId="5311BEA2" w14:textId="577A91FB" w:rsidR="00067C97" w:rsidRPr="00A43C2A" w:rsidRDefault="00067C97" w:rsidP="00067C97">
      <w:pPr>
        <w:ind w:left="3600" w:hanging="1440"/>
        <w:rPr>
          <w:color w:val="000000"/>
        </w:rPr>
      </w:pPr>
      <w:r w:rsidRPr="00A43C2A">
        <w:rPr>
          <w:color w:val="000000"/>
        </w:rPr>
        <w:t>NFPA 1000:</w:t>
      </w:r>
      <w:r>
        <w:tab/>
      </w:r>
      <w:r w:rsidRPr="00A43C2A">
        <w:rPr>
          <w:color w:val="000000"/>
        </w:rPr>
        <w:t>Standard for Fire Service Professional Qualifications Accreditation and Certification Systems (2022)</w:t>
      </w:r>
    </w:p>
    <w:p w14:paraId="2FAAFD8A" w14:textId="6B419ED7" w:rsidR="006837E6" w:rsidRDefault="006837E6" w:rsidP="006B0302"/>
    <w:p w14:paraId="4F34FAF7" w14:textId="06E8BE94" w:rsidR="00067C97" w:rsidRPr="00A43C2A" w:rsidRDefault="00067C97" w:rsidP="00067C97">
      <w:pPr>
        <w:ind w:left="3600" w:hanging="1440"/>
        <w:rPr>
          <w:color w:val="000000"/>
        </w:rPr>
      </w:pPr>
      <w:r w:rsidRPr="00A43C2A">
        <w:rPr>
          <w:color w:val="000000"/>
        </w:rPr>
        <w:t>NFPA 1021:</w:t>
      </w:r>
      <w:r>
        <w:tab/>
      </w:r>
      <w:r w:rsidRPr="00A43C2A">
        <w:rPr>
          <w:color w:val="000000"/>
        </w:rPr>
        <w:t>Standard for Fire Officer Professional Qualifications (2020)</w:t>
      </w:r>
    </w:p>
    <w:p w14:paraId="7C24F088" w14:textId="4F77892D" w:rsidR="00067C97" w:rsidRDefault="00067C97" w:rsidP="006B0302"/>
    <w:p w14:paraId="6BF15F1F" w14:textId="5D37620F" w:rsidR="00067C97" w:rsidRPr="00A43C2A" w:rsidRDefault="00067C97" w:rsidP="00067C97">
      <w:pPr>
        <w:widowControl w:val="0"/>
        <w:ind w:left="3600" w:hanging="1440"/>
        <w:rPr>
          <w:snapToGrid w:val="0"/>
        </w:rPr>
      </w:pPr>
      <w:r w:rsidRPr="00A43C2A">
        <w:rPr>
          <w:snapToGrid w:val="0"/>
        </w:rPr>
        <w:t>NFPA 1033:</w:t>
      </w:r>
      <w:r>
        <w:tab/>
      </w:r>
      <w:r w:rsidRPr="00A43C2A">
        <w:rPr>
          <w:snapToGrid w:val="0"/>
        </w:rPr>
        <w:t>Standard for Professional Qualifications for Fire Investigator (2022)</w:t>
      </w:r>
    </w:p>
    <w:p w14:paraId="22BF4187" w14:textId="37D672EB" w:rsidR="00067C97" w:rsidRDefault="00067C97" w:rsidP="00067C97">
      <w:pPr>
        <w:rPr>
          <w:color w:val="000000"/>
        </w:rPr>
      </w:pPr>
    </w:p>
    <w:p w14:paraId="0E5A83ED" w14:textId="1519B2FB" w:rsidR="00067C97" w:rsidRPr="00A43C2A" w:rsidRDefault="00067C97" w:rsidP="00067C97">
      <w:pPr>
        <w:ind w:left="3600" w:hanging="1440"/>
        <w:rPr>
          <w:color w:val="000000"/>
        </w:rPr>
      </w:pPr>
      <w:r w:rsidRPr="00A43C2A">
        <w:rPr>
          <w:color w:val="000000"/>
        </w:rPr>
        <w:t>NFPA 1041:</w:t>
      </w:r>
      <w:r>
        <w:tab/>
      </w:r>
      <w:r w:rsidRPr="00A43C2A">
        <w:rPr>
          <w:color w:val="000000"/>
        </w:rPr>
        <w:t>Standard for Fire and Emergency Services Instructor Professional Qualifications (2019)</w:t>
      </w:r>
    </w:p>
    <w:p w14:paraId="4183C8A7" w14:textId="77777777" w:rsidR="00067C97" w:rsidRPr="00A43C2A" w:rsidRDefault="00067C97" w:rsidP="00067C97">
      <w:pPr>
        <w:widowControl w:val="0"/>
        <w:rPr>
          <w:snapToGrid w:val="0"/>
        </w:rPr>
      </w:pPr>
    </w:p>
    <w:p w14:paraId="77B5994A" w14:textId="4BEF768C" w:rsidR="00067C97" w:rsidRPr="00A43C2A" w:rsidRDefault="00067C97" w:rsidP="00067C97">
      <w:pPr>
        <w:ind w:left="3600" w:hanging="1440"/>
      </w:pPr>
      <w:r w:rsidRPr="00A43C2A">
        <w:t>NFPA 1403:</w:t>
      </w:r>
      <w:r>
        <w:tab/>
      </w:r>
      <w:r w:rsidRPr="00A43C2A">
        <w:t>Standard on Live Fire Training Evolutions (2018)</w:t>
      </w:r>
    </w:p>
    <w:p w14:paraId="0CC697EF" w14:textId="77777777" w:rsidR="00067C97" w:rsidRPr="00A43C2A" w:rsidRDefault="00067C97" w:rsidP="00067C97"/>
    <w:p w14:paraId="39BF5C9A" w14:textId="724169B6" w:rsidR="00067C97" w:rsidRPr="00A43C2A" w:rsidRDefault="00067C97" w:rsidP="00067C97">
      <w:pPr>
        <w:ind w:left="3600" w:hanging="1440"/>
      </w:pPr>
      <w:r w:rsidRPr="00A43C2A">
        <w:t>NFPA 1451:</w:t>
      </w:r>
      <w:r>
        <w:tab/>
      </w:r>
      <w:r w:rsidRPr="00A43C2A">
        <w:t>Standard for a Fire and Emergency Service Vehicle Operations Training Program (2018)</w:t>
      </w:r>
    </w:p>
    <w:p w14:paraId="7D50634C" w14:textId="77777777" w:rsidR="00067C97" w:rsidRPr="00A43C2A" w:rsidRDefault="00067C97" w:rsidP="00067C97"/>
    <w:p w14:paraId="0FFE5545" w14:textId="45C62B2A" w:rsidR="00067C97" w:rsidRDefault="00067C97" w:rsidP="00067C97">
      <w:pPr>
        <w:ind w:left="3600" w:hanging="1440"/>
      </w:pPr>
      <w:r w:rsidRPr="00A43C2A">
        <w:t>NFPA 1521:</w:t>
      </w:r>
      <w:r>
        <w:tab/>
      </w:r>
      <w:r w:rsidRPr="00A43C2A">
        <w:t>Standard for Fire Department Safety Officer Professional Qualifications (2020)</w:t>
      </w:r>
    </w:p>
    <w:p w14:paraId="2B19F8E2" w14:textId="77777777" w:rsidR="00067C97" w:rsidRPr="00A43C2A" w:rsidRDefault="00067C97" w:rsidP="00067C97">
      <w:pPr>
        <w:widowControl w:val="0"/>
        <w:rPr>
          <w:snapToGrid w:val="0"/>
        </w:rPr>
      </w:pPr>
    </w:p>
    <w:p w14:paraId="1E6DAE26" w14:textId="715301D9" w:rsidR="00067C97" w:rsidRPr="00A43C2A" w:rsidRDefault="00067C97" w:rsidP="00067C97">
      <w:pPr>
        <w:ind w:left="3600" w:hanging="1440"/>
      </w:pPr>
      <w:r w:rsidRPr="00A43C2A">
        <w:t>NFPA 1971:</w:t>
      </w:r>
      <w:r>
        <w:tab/>
      </w:r>
      <w:r w:rsidRPr="00A43C2A">
        <w:t>Standard on Protective Ensembles for Structural Fire Fighting and Proximity Fire Fighting (2018)</w:t>
      </w:r>
    </w:p>
    <w:p w14:paraId="70BEBC8C" w14:textId="77777777" w:rsidR="00067C97" w:rsidRPr="00A43C2A" w:rsidRDefault="00067C97" w:rsidP="00067C97"/>
    <w:p w14:paraId="60543168" w14:textId="3E271A77" w:rsidR="00067C97" w:rsidRDefault="00067C97" w:rsidP="00067C97">
      <w:pPr>
        <w:ind w:left="3600" w:hanging="1440"/>
      </w:pPr>
      <w:r w:rsidRPr="00A43C2A">
        <w:t>NFPA 1981:</w:t>
      </w:r>
      <w:r>
        <w:tab/>
      </w:r>
      <w:r w:rsidRPr="00A43C2A">
        <w:t>Standard on Open-Circuit Self-Contained Breathing Apparatus (</w:t>
      </w:r>
      <w:proofErr w:type="spellStart"/>
      <w:r w:rsidRPr="00A43C2A">
        <w:t>SCBA</w:t>
      </w:r>
      <w:proofErr w:type="spellEnd"/>
      <w:r w:rsidRPr="00A43C2A">
        <w:t>) for Emergency Services (2019)</w:t>
      </w:r>
    </w:p>
    <w:p w14:paraId="4399A9B5" w14:textId="3903669B" w:rsidR="00773F18" w:rsidRPr="00773F18" w:rsidRDefault="00773F18" w:rsidP="006B0302">
      <w:pPr>
        <w:rPr>
          <w:color w:val="000000"/>
        </w:rPr>
      </w:pPr>
    </w:p>
    <w:p w14:paraId="79106509" w14:textId="5FF67C48" w:rsidR="00773F18" w:rsidRPr="00773F18" w:rsidRDefault="00067C97" w:rsidP="005E4120">
      <w:pPr>
        <w:ind w:left="1440" w:hanging="720"/>
        <w:rPr>
          <w:color w:val="000000"/>
        </w:rPr>
      </w:pPr>
      <w:bookmarkStart w:id="0" w:name="_Hlk83198500"/>
      <w:r>
        <w:rPr>
          <w:color w:val="000000"/>
        </w:rPr>
        <w:t>c</w:t>
      </w:r>
      <w:r w:rsidR="00773F18" w:rsidRPr="00773F18">
        <w:rPr>
          <w:color w:val="000000"/>
        </w:rPr>
        <w:t>)</w:t>
      </w:r>
      <w:r w:rsidR="00773F18" w:rsidRPr="00773F18">
        <w:rPr>
          <w:color w:val="000000"/>
        </w:rPr>
        <w:tab/>
        <w:t xml:space="preserve">The following </w:t>
      </w:r>
      <w:r w:rsidR="005E4120">
        <w:rPr>
          <w:color w:val="000000"/>
        </w:rPr>
        <w:t xml:space="preserve">NFPA </w:t>
      </w:r>
      <w:r w:rsidR="00773F18" w:rsidRPr="00773F18">
        <w:rPr>
          <w:color w:val="000000"/>
        </w:rPr>
        <w:t>standards</w:t>
      </w:r>
      <w:r w:rsidR="005E4120">
        <w:rPr>
          <w:color w:val="000000"/>
        </w:rPr>
        <w:t xml:space="preserve"> are incorporated by reference </w:t>
      </w:r>
      <w:r>
        <w:rPr>
          <w:color w:val="000000"/>
        </w:rPr>
        <w:t>through December 31, 2024</w:t>
      </w:r>
      <w:r w:rsidR="0000569D">
        <w:rPr>
          <w:color w:val="000000"/>
        </w:rPr>
        <w:t>, to allow for administrative updates by the fire service</w:t>
      </w:r>
      <w:r w:rsidR="00773F18" w:rsidRPr="00773F18">
        <w:rPr>
          <w:color w:val="000000"/>
        </w:rPr>
        <w:t>:</w:t>
      </w:r>
    </w:p>
    <w:bookmarkEnd w:id="0"/>
    <w:p w14:paraId="3050C602" w14:textId="52841BDA" w:rsidR="00773F18" w:rsidRPr="00773F18" w:rsidRDefault="00773F18" w:rsidP="006B0302">
      <w:pPr>
        <w:rPr>
          <w:color w:val="000000"/>
        </w:rPr>
      </w:pPr>
    </w:p>
    <w:p w14:paraId="25C90A87" w14:textId="77777777" w:rsidR="00773F18" w:rsidRPr="00773F18" w:rsidRDefault="00773F18" w:rsidP="00773F18">
      <w:pPr>
        <w:ind w:left="3600" w:hanging="1440"/>
        <w:rPr>
          <w:color w:val="000000"/>
        </w:rPr>
      </w:pPr>
      <w:r w:rsidRPr="00773F18">
        <w:rPr>
          <w:color w:val="000000"/>
        </w:rPr>
        <w:t>NFPA 1001:</w:t>
      </w:r>
      <w:r w:rsidRPr="00773F18">
        <w:rPr>
          <w:color w:val="000000"/>
        </w:rPr>
        <w:tab/>
        <w:t>Standard for Fire Fighter Professional Qualifications (2019)</w:t>
      </w:r>
    </w:p>
    <w:p w14:paraId="2CA5A1AE" w14:textId="77777777" w:rsidR="00773F18" w:rsidRPr="00773F18" w:rsidRDefault="00773F18" w:rsidP="006B0302">
      <w:pPr>
        <w:rPr>
          <w:color w:val="000000"/>
        </w:rPr>
      </w:pPr>
    </w:p>
    <w:p w14:paraId="6938525F" w14:textId="77777777" w:rsidR="00773F18" w:rsidRPr="00773F18" w:rsidRDefault="00773F18" w:rsidP="00773F18">
      <w:pPr>
        <w:ind w:left="3600" w:hanging="1440"/>
        <w:rPr>
          <w:color w:val="000000"/>
        </w:rPr>
      </w:pPr>
      <w:r w:rsidRPr="00773F18">
        <w:rPr>
          <w:color w:val="000000"/>
        </w:rPr>
        <w:t>NFPA 1002:</w:t>
      </w:r>
      <w:r w:rsidRPr="00773F18">
        <w:rPr>
          <w:color w:val="000000"/>
        </w:rPr>
        <w:tab/>
        <w:t>Standard for Fire Apparatus Drive/Operator Professional Qualifications (2017)</w:t>
      </w:r>
    </w:p>
    <w:p w14:paraId="30BCEF43" w14:textId="77777777" w:rsidR="00773F18" w:rsidRPr="00773F18" w:rsidRDefault="00773F18" w:rsidP="006B0302">
      <w:pPr>
        <w:rPr>
          <w:color w:val="000000"/>
        </w:rPr>
      </w:pPr>
    </w:p>
    <w:p w14:paraId="5B33B4A1" w14:textId="77777777" w:rsidR="00773F18" w:rsidRPr="00773F18" w:rsidRDefault="00773F18" w:rsidP="00773F18">
      <w:pPr>
        <w:ind w:left="3600" w:hanging="1440"/>
        <w:rPr>
          <w:color w:val="000000"/>
        </w:rPr>
      </w:pPr>
      <w:r w:rsidRPr="00773F18">
        <w:rPr>
          <w:color w:val="000000"/>
        </w:rPr>
        <w:t>NFPA 1003:</w:t>
      </w:r>
      <w:r w:rsidRPr="00773F18">
        <w:rPr>
          <w:color w:val="000000"/>
        </w:rPr>
        <w:tab/>
        <w:t>Standard for Airport Fire Fighter Professional Qualifications (2019)</w:t>
      </w:r>
    </w:p>
    <w:p w14:paraId="69A575C7" w14:textId="77777777" w:rsidR="00773F18" w:rsidRPr="00773F18" w:rsidRDefault="00773F18" w:rsidP="006B0302">
      <w:pPr>
        <w:rPr>
          <w:color w:val="000000"/>
        </w:rPr>
      </w:pPr>
    </w:p>
    <w:p w14:paraId="0BA445B6" w14:textId="77777777" w:rsidR="00773F18" w:rsidRPr="00773F18" w:rsidRDefault="00773F18" w:rsidP="00773F18">
      <w:pPr>
        <w:ind w:left="3600" w:hanging="1440"/>
        <w:rPr>
          <w:color w:val="000000"/>
        </w:rPr>
      </w:pPr>
      <w:r w:rsidRPr="00773F18">
        <w:rPr>
          <w:color w:val="000000"/>
        </w:rPr>
        <w:lastRenderedPageBreak/>
        <w:t>NFPA 1006:</w:t>
      </w:r>
      <w:r w:rsidRPr="00773F18">
        <w:rPr>
          <w:color w:val="000000"/>
        </w:rPr>
        <w:tab/>
        <w:t>Standard for Technical Rescue Personnel Professional Qualifications</w:t>
      </w:r>
    </w:p>
    <w:p w14:paraId="3813189B" w14:textId="77777777" w:rsidR="00773F18" w:rsidRPr="00773F18" w:rsidRDefault="00773F18" w:rsidP="00773F18">
      <w:pPr>
        <w:ind w:left="3600"/>
        <w:rPr>
          <w:color w:val="000000"/>
        </w:rPr>
      </w:pPr>
      <w:r w:rsidRPr="00773F18">
        <w:rPr>
          <w:color w:val="000000"/>
        </w:rPr>
        <w:t>(2013-Rope and Trench)</w:t>
      </w:r>
    </w:p>
    <w:p w14:paraId="4FA3C2B5" w14:textId="77777777" w:rsidR="00773F18" w:rsidRPr="00773F18" w:rsidRDefault="00773F18" w:rsidP="00773F18">
      <w:pPr>
        <w:ind w:left="3600"/>
        <w:rPr>
          <w:color w:val="000000"/>
        </w:rPr>
      </w:pPr>
      <w:r w:rsidRPr="00773F18">
        <w:rPr>
          <w:color w:val="000000"/>
        </w:rPr>
        <w:t>(2017-Confined Space and Vehicle and Machinery)</w:t>
      </w:r>
    </w:p>
    <w:p w14:paraId="58716FC5" w14:textId="77777777" w:rsidR="00773F18" w:rsidRPr="00773F18" w:rsidRDefault="00773F18" w:rsidP="00773F18">
      <w:pPr>
        <w:ind w:left="3600"/>
        <w:rPr>
          <w:color w:val="000000"/>
        </w:rPr>
      </w:pPr>
      <w:r w:rsidRPr="00773F18">
        <w:rPr>
          <w:color w:val="000000"/>
        </w:rPr>
        <w:t>(2021-Structural Collapse, Surface Water and Watercraft)</w:t>
      </w:r>
    </w:p>
    <w:p w14:paraId="70C7433A" w14:textId="312D6857" w:rsidR="00773F18" w:rsidRDefault="00773F18" w:rsidP="006B0302">
      <w:pPr>
        <w:rPr>
          <w:color w:val="000000"/>
        </w:rPr>
      </w:pPr>
    </w:p>
    <w:p w14:paraId="52E31407" w14:textId="3E134E89" w:rsidR="00067C97" w:rsidRDefault="00067C97" w:rsidP="00067C97">
      <w:pPr>
        <w:widowControl w:val="0"/>
        <w:ind w:left="3600" w:hanging="1440"/>
        <w:rPr>
          <w:color w:val="000000"/>
        </w:rPr>
      </w:pPr>
      <w:r w:rsidRPr="00877A45">
        <w:rPr>
          <w:color w:val="000000"/>
        </w:rPr>
        <w:t>NFPA 1031:</w:t>
      </w:r>
      <w:r>
        <w:tab/>
      </w:r>
      <w:r w:rsidRPr="00877A45">
        <w:rPr>
          <w:color w:val="000000"/>
        </w:rPr>
        <w:t>Standard for Professional Qualifications for Fire Inspector and Plan Examiner (2014)</w:t>
      </w:r>
    </w:p>
    <w:p w14:paraId="0D7223BD" w14:textId="3608ABE5" w:rsidR="00867DF8" w:rsidRDefault="00867DF8" w:rsidP="006B0302">
      <w:pPr>
        <w:rPr>
          <w:color w:val="000000"/>
        </w:rPr>
      </w:pPr>
    </w:p>
    <w:p w14:paraId="03A30C94" w14:textId="463357B6" w:rsidR="00067C97" w:rsidRPr="00877A45" w:rsidRDefault="00067C97" w:rsidP="00067C97">
      <w:pPr>
        <w:ind w:left="3600" w:hanging="1440"/>
        <w:rPr>
          <w:color w:val="000000"/>
        </w:rPr>
      </w:pPr>
      <w:r w:rsidRPr="00877A45">
        <w:rPr>
          <w:color w:val="000000"/>
        </w:rPr>
        <w:t>NFPA 1035:</w:t>
      </w:r>
      <w:r>
        <w:rPr>
          <w:color w:val="000000"/>
        </w:rPr>
        <w:tab/>
      </w:r>
      <w:r w:rsidRPr="00877A45">
        <w:rPr>
          <w:color w:val="000000"/>
        </w:rPr>
        <w:t xml:space="preserve">Standard on Fire and Life Safety Educator, Public Information Officer, Youth </w:t>
      </w:r>
      <w:proofErr w:type="spellStart"/>
      <w:r w:rsidRPr="00877A45">
        <w:rPr>
          <w:color w:val="000000"/>
        </w:rPr>
        <w:t>Firesetter</w:t>
      </w:r>
      <w:proofErr w:type="spellEnd"/>
      <w:r w:rsidRPr="00877A45">
        <w:rPr>
          <w:color w:val="000000"/>
        </w:rPr>
        <w:t xml:space="preserve"> Intervention Specialist, and Youth </w:t>
      </w:r>
      <w:proofErr w:type="spellStart"/>
      <w:r w:rsidRPr="00877A45">
        <w:rPr>
          <w:color w:val="000000"/>
        </w:rPr>
        <w:t>Firesetter</w:t>
      </w:r>
      <w:proofErr w:type="spellEnd"/>
      <w:r w:rsidRPr="00877A45">
        <w:rPr>
          <w:color w:val="000000"/>
        </w:rPr>
        <w:t xml:space="preserve"> Program Manager Professional Qualifications (2015)</w:t>
      </w:r>
    </w:p>
    <w:p w14:paraId="4C38447F" w14:textId="50F8F015" w:rsidR="00773F18" w:rsidRPr="00773F18" w:rsidRDefault="00773F18" w:rsidP="006B0302">
      <w:pPr>
        <w:rPr>
          <w:color w:val="000000"/>
        </w:rPr>
      </w:pPr>
    </w:p>
    <w:p w14:paraId="25A88A37" w14:textId="77777777" w:rsidR="00773F18" w:rsidRPr="00773F18" w:rsidRDefault="00773F18" w:rsidP="00773F18">
      <w:pPr>
        <w:ind w:left="3600" w:hanging="1440"/>
        <w:rPr>
          <w:color w:val="000000"/>
        </w:rPr>
      </w:pPr>
      <w:r w:rsidRPr="00773F18">
        <w:rPr>
          <w:color w:val="000000"/>
        </w:rPr>
        <w:t>NFPA 1072:</w:t>
      </w:r>
      <w:r w:rsidRPr="00773F18">
        <w:rPr>
          <w:color w:val="000000"/>
        </w:rPr>
        <w:tab/>
        <w:t>Standard for Hazardous Materials/Weapons of Mass Destruction Emergency Response Personnel Professional Qualifications (2017)</w:t>
      </w:r>
    </w:p>
    <w:p w14:paraId="756F93FC" w14:textId="10461E81" w:rsidR="00773F18" w:rsidRDefault="00773F18" w:rsidP="006B0302"/>
    <w:p w14:paraId="54AE146E" w14:textId="081F9477" w:rsidR="00067C97" w:rsidRPr="001C465C" w:rsidRDefault="00067C97" w:rsidP="00067C97">
      <w:pPr>
        <w:ind w:left="3600" w:hanging="1440"/>
        <w:rPr>
          <w:color w:val="000000"/>
        </w:rPr>
      </w:pPr>
      <w:r w:rsidRPr="001C465C">
        <w:rPr>
          <w:color w:val="000000"/>
        </w:rPr>
        <w:t>NFPA 1901:</w:t>
      </w:r>
      <w:r>
        <w:tab/>
      </w:r>
      <w:r w:rsidRPr="001C465C">
        <w:rPr>
          <w:color w:val="000000"/>
        </w:rPr>
        <w:t>Standard for Automotive Fire Apparatus (2016)</w:t>
      </w:r>
    </w:p>
    <w:p w14:paraId="73F5C254" w14:textId="24B2EAAF" w:rsidR="00B95979" w:rsidRDefault="00B95979" w:rsidP="006B0302"/>
    <w:p w14:paraId="362D02DB" w14:textId="247D8779" w:rsidR="00B95979" w:rsidRDefault="00B95979" w:rsidP="00B95979">
      <w:pPr>
        <w:ind w:left="3600" w:hanging="1440"/>
      </w:pPr>
      <w:r>
        <w:t>NFPA 1983:</w:t>
      </w:r>
      <w:r w:rsidR="00BC592C">
        <w:tab/>
      </w:r>
      <w:r>
        <w:t>Standard on Life Safety Rope and Equipment for Emergency Services (2017)</w:t>
      </w:r>
    </w:p>
    <w:p w14:paraId="39389DC7" w14:textId="77777777" w:rsidR="00067C97" w:rsidRDefault="00067C97" w:rsidP="00067C97"/>
    <w:p w14:paraId="12723A54" w14:textId="1D113C07" w:rsidR="00067C97" w:rsidRPr="008A0004" w:rsidRDefault="00067C97" w:rsidP="00067C97">
      <w:pPr>
        <w:ind w:left="1440" w:hanging="720"/>
        <w:rPr>
          <w:color w:val="000000"/>
        </w:rPr>
      </w:pPr>
      <w:r>
        <w:t>d)</w:t>
      </w:r>
      <w:r>
        <w:tab/>
      </w:r>
      <w:r w:rsidRPr="008A0004">
        <w:rPr>
          <w:color w:val="000000"/>
        </w:rPr>
        <w:t>The following NFPA standards are incorporated by reference starting January 1, 2025, to allow for administrative updates by the fire service:</w:t>
      </w:r>
    </w:p>
    <w:p w14:paraId="43345912" w14:textId="77777777" w:rsidR="00067C97" w:rsidRPr="008A0004" w:rsidRDefault="00067C97" w:rsidP="00067C97">
      <w:pPr>
        <w:rPr>
          <w:color w:val="000000"/>
        </w:rPr>
      </w:pPr>
    </w:p>
    <w:p w14:paraId="4A49D5FD" w14:textId="2A8535E3" w:rsidR="00067C97" w:rsidRPr="008A0004" w:rsidRDefault="00067C97" w:rsidP="00067C97">
      <w:pPr>
        <w:ind w:left="3600" w:hanging="1440"/>
      </w:pPr>
      <w:r w:rsidRPr="008A0004">
        <w:t>NFPA 470:</w:t>
      </w:r>
      <w:r>
        <w:tab/>
      </w:r>
      <w:r w:rsidRPr="008A0004">
        <w:t>Hazardous Materials/Weapons of Mass Destruction (WMD) Standard for Responders (2022)</w:t>
      </w:r>
    </w:p>
    <w:p w14:paraId="0DA32B92" w14:textId="77777777" w:rsidR="00067C97" w:rsidRPr="008A0004" w:rsidRDefault="00067C97" w:rsidP="00726BF2"/>
    <w:p w14:paraId="47CB3FA7" w14:textId="35DC043C" w:rsidR="00067C97" w:rsidRPr="008A0004" w:rsidRDefault="00067C97" w:rsidP="00067C97">
      <w:pPr>
        <w:ind w:left="3600" w:hanging="1440"/>
        <w:rPr>
          <w:color w:val="000000"/>
        </w:rPr>
      </w:pPr>
      <w:r w:rsidRPr="008A0004">
        <w:t>NFPA 1006:</w:t>
      </w:r>
      <w:r>
        <w:tab/>
      </w:r>
      <w:r w:rsidRPr="008A0004">
        <w:t>Standard for Technical Rescuer Professional Qualifications (2021)</w:t>
      </w:r>
    </w:p>
    <w:p w14:paraId="5B55CBAC" w14:textId="77777777" w:rsidR="00067C97" w:rsidRPr="008A0004" w:rsidRDefault="00067C97" w:rsidP="00726BF2"/>
    <w:p w14:paraId="057375CE" w14:textId="60EBA957" w:rsidR="00067C97" w:rsidRPr="008A0004" w:rsidRDefault="00067C97" w:rsidP="00067C97">
      <w:pPr>
        <w:ind w:left="3600" w:hanging="1440"/>
      </w:pPr>
      <w:r w:rsidRPr="008A0004">
        <w:t>NFPA 1010:</w:t>
      </w:r>
      <w:r>
        <w:tab/>
      </w:r>
      <w:r w:rsidRPr="008A0004">
        <w:t>Standard on Professional Qualifications for Firefighters (2024)</w:t>
      </w:r>
    </w:p>
    <w:p w14:paraId="397B1E07" w14:textId="77777777" w:rsidR="00067C97" w:rsidRPr="008A0004" w:rsidRDefault="00067C97" w:rsidP="00726BF2"/>
    <w:p w14:paraId="433BC33E" w14:textId="777CC9A7" w:rsidR="00067C97" w:rsidRPr="008A0004" w:rsidRDefault="00067C97" w:rsidP="00067C97">
      <w:pPr>
        <w:ind w:left="3600" w:hanging="1440"/>
      </w:pPr>
      <w:r w:rsidRPr="008A0004">
        <w:t>NFPA 1030:</w:t>
      </w:r>
      <w:r>
        <w:tab/>
      </w:r>
      <w:r w:rsidRPr="008A0004">
        <w:t>Standard for Professional Qualifications for Fire Prevention Program Positions (2024)</w:t>
      </w:r>
    </w:p>
    <w:p w14:paraId="66BDED0D" w14:textId="77777777" w:rsidR="00067C97" w:rsidRPr="008A0004" w:rsidRDefault="00067C97" w:rsidP="00726BF2"/>
    <w:p w14:paraId="1F3BE929" w14:textId="023EDE6C" w:rsidR="00067C97" w:rsidRPr="008A0004" w:rsidRDefault="00067C97" w:rsidP="00067C97">
      <w:pPr>
        <w:ind w:left="3600" w:hanging="1440"/>
      </w:pPr>
      <w:r w:rsidRPr="008A0004">
        <w:t>NFPA 1900:</w:t>
      </w:r>
      <w:r>
        <w:tab/>
      </w:r>
      <w:r w:rsidRPr="008A0004">
        <w:t>Standard for Aircraft Rescue and Firefighting Vehicles, Automotive Fire Apparatus, Wildland Fire Apparatus, and Automotive Ambulances (2024)</w:t>
      </w:r>
    </w:p>
    <w:p w14:paraId="586C90C7" w14:textId="77777777" w:rsidR="00067C97" w:rsidRPr="008A0004" w:rsidRDefault="00067C97" w:rsidP="00726BF2"/>
    <w:p w14:paraId="57FAF5B0" w14:textId="0D382283" w:rsidR="00067C97" w:rsidRPr="008A0004" w:rsidRDefault="00067C97" w:rsidP="00067C97">
      <w:pPr>
        <w:ind w:left="3600" w:hanging="1440"/>
      </w:pPr>
      <w:r w:rsidRPr="008A0004">
        <w:t>NFPA 2500:</w:t>
      </w:r>
      <w:r>
        <w:tab/>
      </w:r>
      <w:r w:rsidRPr="008A0004">
        <w:t>Standard for Operations and Training for Technical Search and Rescue Incidents and Life Safety Rope and Equipment for Emergency Services (2022)</w:t>
      </w:r>
    </w:p>
    <w:p w14:paraId="37FF6030" w14:textId="51B04125" w:rsidR="00067C97" w:rsidRDefault="00067C97" w:rsidP="00726BF2"/>
    <w:p w14:paraId="42A183BD" w14:textId="7FB3CC7C" w:rsidR="0056791A" w:rsidRPr="00D55B37" w:rsidRDefault="00067C97">
      <w:pPr>
        <w:pStyle w:val="JCARSourceNote"/>
        <w:ind w:left="720"/>
      </w:pPr>
      <w:r w:rsidRPr="00524821">
        <w:lastRenderedPageBreak/>
        <w:t>(Source:  Amended at 4</w:t>
      </w:r>
      <w:r>
        <w:t>8</w:t>
      </w:r>
      <w:r w:rsidRPr="00524821">
        <w:t xml:space="preserve"> Ill. Reg. </w:t>
      </w:r>
      <w:r w:rsidR="00BB308F">
        <w:t>10877</w:t>
      </w:r>
      <w:r w:rsidRPr="00524821">
        <w:t xml:space="preserve">, effective </w:t>
      </w:r>
      <w:r w:rsidR="00BB308F">
        <w:t>July 11, 2024</w:t>
      </w:r>
      <w:r w:rsidRPr="00524821">
        <w:t>)</w:t>
      </w:r>
    </w:p>
    <w:sectPr w:rsidR="0056791A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0F809" w14:textId="77777777" w:rsidR="00E52C6B" w:rsidRDefault="00E52C6B">
      <w:r>
        <w:separator/>
      </w:r>
    </w:p>
  </w:endnote>
  <w:endnote w:type="continuationSeparator" w:id="0">
    <w:p w14:paraId="1846B939" w14:textId="77777777" w:rsidR="00E52C6B" w:rsidRDefault="00E5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7BC28" w14:textId="77777777" w:rsidR="00E52C6B" w:rsidRDefault="00E52C6B">
      <w:r>
        <w:separator/>
      </w:r>
    </w:p>
  </w:footnote>
  <w:footnote w:type="continuationSeparator" w:id="0">
    <w:p w14:paraId="000E0318" w14:textId="77777777" w:rsidR="00E52C6B" w:rsidRDefault="00E52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3303A"/>
    <w:multiLevelType w:val="hybridMultilevel"/>
    <w:tmpl w:val="F7B8E622"/>
    <w:lvl w:ilvl="0" w:tplc="7032A7BA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6621"/>
    <w:rsid w:val="00001F1D"/>
    <w:rsid w:val="0000569D"/>
    <w:rsid w:val="000134B9"/>
    <w:rsid w:val="00024521"/>
    <w:rsid w:val="0002588C"/>
    <w:rsid w:val="000300A2"/>
    <w:rsid w:val="00030823"/>
    <w:rsid w:val="00031AC4"/>
    <w:rsid w:val="0003544F"/>
    <w:rsid w:val="0003663F"/>
    <w:rsid w:val="0004064A"/>
    <w:rsid w:val="000416ED"/>
    <w:rsid w:val="00052661"/>
    <w:rsid w:val="00067049"/>
    <w:rsid w:val="00067C97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5AE9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0F25B7"/>
    <w:rsid w:val="0010160B"/>
    <w:rsid w:val="00107B5A"/>
    <w:rsid w:val="00114190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3074"/>
    <w:rsid w:val="001E3CD0"/>
    <w:rsid w:val="001E6917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36621"/>
    <w:rsid w:val="00243CE9"/>
    <w:rsid w:val="00244A25"/>
    <w:rsid w:val="00250ACF"/>
    <w:rsid w:val="002524EC"/>
    <w:rsid w:val="002704E4"/>
    <w:rsid w:val="00270FBC"/>
    <w:rsid w:val="0027228E"/>
    <w:rsid w:val="00282470"/>
    <w:rsid w:val="00290ABA"/>
    <w:rsid w:val="00297215"/>
    <w:rsid w:val="002A643F"/>
    <w:rsid w:val="002A71E8"/>
    <w:rsid w:val="002C13D1"/>
    <w:rsid w:val="002C3A69"/>
    <w:rsid w:val="002D2552"/>
    <w:rsid w:val="002D27DB"/>
    <w:rsid w:val="002D3C4D"/>
    <w:rsid w:val="002D74C6"/>
    <w:rsid w:val="002E4610"/>
    <w:rsid w:val="00301526"/>
    <w:rsid w:val="00314AF2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3D87"/>
    <w:rsid w:val="00447972"/>
    <w:rsid w:val="00451A91"/>
    <w:rsid w:val="00453E6F"/>
    <w:rsid w:val="00466BD6"/>
    <w:rsid w:val="004754C4"/>
    <w:rsid w:val="0048201D"/>
    <w:rsid w:val="00482D3F"/>
    <w:rsid w:val="00483B7F"/>
    <w:rsid w:val="00486118"/>
    <w:rsid w:val="00490CC6"/>
    <w:rsid w:val="00491D8E"/>
    <w:rsid w:val="004A554C"/>
    <w:rsid w:val="004B0D74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2308E"/>
    <w:rsid w:val="00530BE1"/>
    <w:rsid w:val="0053388F"/>
    <w:rsid w:val="00537394"/>
    <w:rsid w:val="00542E97"/>
    <w:rsid w:val="0054743E"/>
    <w:rsid w:val="00547F00"/>
    <w:rsid w:val="00555A93"/>
    <w:rsid w:val="0056157E"/>
    <w:rsid w:val="00564DE6"/>
    <w:rsid w:val="0056501E"/>
    <w:rsid w:val="005672AF"/>
    <w:rsid w:val="0056791A"/>
    <w:rsid w:val="00573770"/>
    <w:rsid w:val="00576975"/>
    <w:rsid w:val="005938E0"/>
    <w:rsid w:val="005948A7"/>
    <w:rsid w:val="005A206E"/>
    <w:rsid w:val="005D4FB0"/>
    <w:rsid w:val="005D6885"/>
    <w:rsid w:val="005E4120"/>
    <w:rsid w:val="005F2E81"/>
    <w:rsid w:val="005F5C6B"/>
    <w:rsid w:val="00605618"/>
    <w:rsid w:val="006124C0"/>
    <w:rsid w:val="00621ED2"/>
    <w:rsid w:val="00625F7B"/>
    <w:rsid w:val="006409BD"/>
    <w:rsid w:val="0065141B"/>
    <w:rsid w:val="00670754"/>
    <w:rsid w:val="00671990"/>
    <w:rsid w:val="006836C5"/>
    <w:rsid w:val="006837E6"/>
    <w:rsid w:val="006861B7"/>
    <w:rsid w:val="00694C82"/>
    <w:rsid w:val="0069694C"/>
    <w:rsid w:val="006A2114"/>
    <w:rsid w:val="006B0302"/>
    <w:rsid w:val="006B6333"/>
    <w:rsid w:val="006C02C0"/>
    <w:rsid w:val="006C0AD2"/>
    <w:rsid w:val="006D117A"/>
    <w:rsid w:val="006D2590"/>
    <w:rsid w:val="006E03BE"/>
    <w:rsid w:val="006E04FB"/>
    <w:rsid w:val="006E11C7"/>
    <w:rsid w:val="006E1DEF"/>
    <w:rsid w:val="006E7118"/>
    <w:rsid w:val="006F1223"/>
    <w:rsid w:val="006F3432"/>
    <w:rsid w:val="006F5F85"/>
    <w:rsid w:val="006F6834"/>
    <w:rsid w:val="007027F4"/>
    <w:rsid w:val="007209BE"/>
    <w:rsid w:val="00726BF2"/>
    <w:rsid w:val="00727763"/>
    <w:rsid w:val="00732C41"/>
    <w:rsid w:val="00742C7F"/>
    <w:rsid w:val="00746445"/>
    <w:rsid w:val="0074737E"/>
    <w:rsid w:val="00750400"/>
    <w:rsid w:val="00760A00"/>
    <w:rsid w:val="00767962"/>
    <w:rsid w:val="00773F18"/>
    <w:rsid w:val="00774DB0"/>
    <w:rsid w:val="00780733"/>
    <w:rsid w:val="00782607"/>
    <w:rsid w:val="00786A0E"/>
    <w:rsid w:val="00793016"/>
    <w:rsid w:val="007943AC"/>
    <w:rsid w:val="007B4E64"/>
    <w:rsid w:val="007B6E80"/>
    <w:rsid w:val="007C1A01"/>
    <w:rsid w:val="007C2C55"/>
    <w:rsid w:val="007C3C4C"/>
    <w:rsid w:val="007D6D42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56B3D"/>
    <w:rsid w:val="00860181"/>
    <w:rsid w:val="00860D57"/>
    <w:rsid w:val="008646C8"/>
    <w:rsid w:val="00865CAF"/>
    <w:rsid w:val="0086679B"/>
    <w:rsid w:val="00867DF8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57E"/>
    <w:rsid w:val="008D0BEA"/>
    <w:rsid w:val="008D7182"/>
    <w:rsid w:val="008E1F48"/>
    <w:rsid w:val="008F2BEE"/>
    <w:rsid w:val="008F4D78"/>
    <w:rsid w:val="008F4EA4"/>
    <w:rsid w:val="008F694A"/>
    <w:rsid w:val="00901BE6"/>
    <w:rsid w:val="009028E0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3ED5"/>
    <w:rsid w:val="009557E7"/>
    <w:rsid w:val="00957791"/>
    <w:rsid w:val="00963949"/>
    <w:rsid w:val="009656DF"/>
    <w:rsid w:val="00971A80"/>
    <w:rsid w:val="0098276C"/>
    <w:rsid w:val="009922EE"/>
    <w:rsid w:val="00994F62"/>
    <w:rsid w:val="00995FDE"/>
    <w:rsid w:val="009A24F2"/>
    <w:rsid w:val="009B5B17"/>
    <w:rsid w:val="009B6ECA"/>
    <w:rsid w:val="009E11D6"/>
    <w:rsid w:val="009F441D"/>
    <w:rsid w:val="009F50E2"/>
    <w:rsid w:val="009F6985"/>
    <w:rsid w:val="00A00BBD"/>
    <w:rsid w:val="00A2135A"/>
    <w:rsid w:val="00A2265D"/>
    <w:rsid w:val="00A31B74"/>
    <w:rsid w:val="00A36B91"/>
    <w:rsid w:val="00A52BDD"/>
    <w:rsid w:val="00A5345C"/>
    <w:rsid w:val="00A560B1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174F9"/>
    <w:rsid w:val="00B24A2A"/>
    <w:rsid w:val="00B34C63"/>
    <w:rsid w:val="00B35D67"/>
    <w:rsid w:val="00B378D4"/>
    <w:rsid w:val="00B406FE"/>
    <w:rsid w:val="00B516F7"/>
    <w:rsid w:val="00B5244D"/>
    <w:rsid w:val="00B55A9D"/>
    <w:rsid w:val="00B60F2A"/>
    <w:rsid w:val="00B71177"/>
    <w:rsid w:val="00B756B4"/>
    <w:rsid w:val="00B75D6D"/>
    <w:rsid w:val="00B77966"/>
    <w:rsid w:val="00B817A1"/>
    <w:rsid w:val="00B8444F"/>
    <w:rsid w:val="00B861E9"/>
    <w:rsid w:val="00B91E30"/>
    <w:rsid w:val="00B95979"/>
    <w:rsid w:val="00B9680C"/>
    <w:rsid w:val="00BA1E5E"/>
    <w:rsid w:val="00BA5645"/>
    <w:rsid w:val="00BB308F"/>
    <w:rsid w:val="00BC00FF"/>
    <w:rsid w:val="00BC339F"/>
    <w:rsid w:val="00BC43C4"/>
    <w:rsid w:val="00BC592C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BF79DF"/>
    <w:rsid w:val="00C076E3"/>
    <w:rsid w:val="00C2209F"/>
    <w:rsid w:val="00C24F50"/>
    <w:rsid w:val="00C319B3"/>
    <w:rsid w:val="00C33034"/>
    <w:rsid w:val="00C42A93"/>
    <w:rsid w:val="00C43D69"/>
    <w:rsid w:val="00C4537A"/>
    <w:rsid w:val="00C56A20"/>
    <w:rsid w:val="00C609AF"/>
    <w:rsid w:val="00C60D0B"/>
    <w:rsid w:val="00C61F9B"/>
    <w:rsid w:val="00C72A95"/>
    <w:rsid w:val="00C74BDF"/>
    <w:rsid w:val="00C8197A"/>
    <w:rsid w:val="00C822E5"/>
    <w:rsid w:val="00C8661D"/>
    <w:rsid w:val="00CA31C9"/>
    <w:rsid w:val="00CB09A6"/>
    <w:rsid w:val="00CB217A"/>
    <w:rsid w:val="00CB7387"/>
    <w:rsid w:val="00CB7ED6"/>
    <w:rsid w:val="00CC13F9"/>
    <w:rsid w:val="00CC4DCB"/>
    <w:rsid w:val="00CC5C63"/>
    <w:rsid w:val="00CD1116"/>
    <w:rsid w:val="00CD2EC0"/>
    <w:rsid w:val="00CD3723"/>
    <w:rsid w:val="00CD5413"/>
    <w:rsid w:val="00CF30C8"/>
    <w:rsid w:val="00CF7A07"/>
    <w:rsid w:val="00D01902"/>
    <w:rsid w:val="00D03475"/>
    <w:rsid w:val="00D05321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B48"/>
    <w:rsid w:val="00D86EC6"/>
    <w:rsid w:val="00D927A7"/>
    <w:rsid w:val="00D93297"/>
    <w:rsid w:val="00D93C67"/>
    <w:rsid w:val="00D97E41"/>
    <w:rsid w:val="00DA4289"/>
    <w:rsid w:val="00DA6129"/>
    <w:rsid w:val="00DA7323"/>
    <w:rsid w:val="00DA782F"/>
    <w:rsid w:val="00DB2CC7"/>
    <w:rsid w:val="00DB751C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52C6B"/>
    <w:rsid w:val="00E56345"/>
    <w:rsid w:val="00E5637C"/>
    <w:rsid w:val="00E635FF"/>
    <w:rsid w:val="00E65022"/>
    <w:rsid w:val="00E72493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B0615"/>
    <w:rsid w:val="00EB424E"/>
    <w:rsid w:val="00EC20E0"/>
    <w:rsid w:val="00ED563C"/>
    <w:rsid w:val="00ED690E"/>
    <w:rsid w:val="00ED7B44"/>
    <w:rsid w:val="00EF680E"/>
    <w:rsid w:val="00EF7935"/>
    <w:rsid w:val="00F104DB"/>
    <w:rsid w:val="00F110E6"/>
    <w:rsid w:val="00F11AEE"/>
    <w:rsid w:val="00F12620"/>
    <w:rsid w:val="00F128F8"/>
    <w:rsid w:val="00F30CF4"/>
    <w:rsid w:val="00F324DD"/>
    <w:rsid w:val="00F43DEE"/>
    <w:rsid w:val="00F44D59"/>
    <w:rsid w:val="00F45F6F"/>
    <w:rsid w:val="00F7192E"/>
    <w:rsid w:val="00F81215"/>
    <w:rsid w:val="00F8452A"/>
    <w:rsid w:val="00FA19DB"/>
    <w:rsid w:val="00FA61BD"/>
    <w:rsid w:val="00FB7D03"/>
    <w:rsid w:val="00FC0214"/>
    <w:rsid w:val="00FC3252"/>
    <w:rsid w:val="00FC364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F50751"/>
  <w15:docId w15:val="{EB30207D-84C7-4988-AD7A-7F5A70D0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6837E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5</cp:revision>
  <dcterms:created xsi:type="dcterms:W3CDTF">2024-06-27T15:42:00Z</dcterms:created>
  <dcterms:modified xsi:type="dcterms:W3CDTF">2024-07-26T13:09:00Z</dcterms:modified>
</cp:coreProperties>
</file>