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B2" w:rsidRDefault="00130AB2" w:rsidP="004E56A4"/>
    <w:p w:rsidR="004E56A4" w:rsidRPr="00130AB2" w:rsidRDefault="004E56A4" w:rsidP="004E56A4">
      <w:pPr>
        <w:rPr>
          <w:b/>
        </w:rPr>
      </w:pPr>
      <w:r w:rsidRPr="00130AB2">
        <w:rPr>
          <w:b/>
        </w:rPr>
        <w:t>Section 112.250  General Requirements for Carbon Monoxide Detectors or Detection Systems in Public Schools</w:t>
      </w:r>
    </w:p>
    <w:p w:rsidR="004E56A4" w:rsidRPr="004E56A4" w:rsidRDefault="004E56A4" w:rsidP="004E56A4"/>
    <w:p w:rsidR="004E56A4" w:rsidRPr="004E56A4" w:rsidRDefault="004E56A4" w:rsidP="00130AB2">
      <w:pPr>
        <w:ind w:left="1440" w:hanging="720"/>
        <w:rPr>
          <w:szCs w:val="32"/>
        </w:rPr>
      </w:pPr>
      <w:r w:rsidRPr="004E56A4">
        <w:rPr>
          <w:szCs w:val="32"/>
        </w:rPr>
        <w:t>a)</w:t>
      </w:r>
      <w:r w:rsidRPr="004E56A4">
        <w:rPr>
          <w:szCs w:val="32"/>
        </w:rPr>
        <w:tab/>
      </w:r>
      <w:r w:rsidRPr="004E56A4">
        <w:t xml:space="preserve">For </w:t>
      </w:r>
      <w:r w:rsidRPr="004E56A4">
        <w:rPr>
          <w:szCs w:val="32"/>
        </w:rPr>
        <w:t>public schools designed on or after January 1, 2016, a carbon monoxide detection system or carbon monoxide detectors installed to achieve compliance with the School Code and this Part must be monitored by any required fire alarm system and must be permanently powered by the building</w:t>
      </w:r>
      <w:r w:rsidR="00E352CB">
        <w:rPr>
          <w:szCs w:val="32"/>
        </w:rPr>
        <w:t>'</w:t>
      </w:r>
      <w:r w:rsidRPr="004E56A4">
        <w:rPr>
          <w:szCs w:val="32"/>
        </w:rPr>
        <w:t>s electrical system.</w:t>
      </w:r>
      <w:r w:rsidRPr="004E56A4">
        <w:t xml:space="preserve">  </w:t>
      </w:r>
    </w:p>
    <w:p w:rsidR="004E56A4" w:rsidRPr="004E56A4" w:rsidRDefault="004E56A4" w:rsidP="00130AB2">
      <w:pPr>
        <w:ind w:left="720"/>
        <w:rPr>
          <w:szCs w:val="32"/>
        </w:rPr>
      </w:pPr>
    </w:p>
    <w:p w:rsidR="004E56A4" w:rsidRPr="004E56A4" w:rsidRDefault="004E56A4" w:rsidP="00130AB2">
      <w:pPr>
        <w:ind w:left="1440" w:hanging="720"/>
        <w:rPr>
          <w:szCs w:val="32"/>
        </w:rPr>
      </w:pPr>
      <w:r w:rsidRPr="004E56A4">
        <w:rPr>
          <w:szCs w:val="32"/>
        </w:rPr>
        <w:t>b)</w:t>
      </w:r>
      <w:r w:rsidRPr="004E56A4">
        <w:rPr>
          <w:szCs w:val="32"/>
        </w:rPr>
        <w:tab/>
        <w:t xml:space="preserve">A carbon monoxide detection system constructed and installed pursuant to this Section and its components must be listed </w:t>
      </w:r>
      <w:r w:rsidR="00AE22BE">
        <w:rPr>
          <w:szCs w:val="32"/>
        </w:rPr>
        <w:t>in accordance with the applicable UL standard</w:t>
      </w:r>
      <w:r w:rsidRPr="004E56A4">
        <w:rPr>
          <w:szCs w:val="32"/>
        </w:rPr>
        <w:t xml:space="preserve"> for the purpose for which it is used and must be cross-listed </w:t>
      </w:r>
      <w:r w:rsidR="00AE22BE">
        <w:rPr>
          <w:szCs w:val="32"/>
        </w:rPr>
        <w:t>in accordance with the applicable UL standard</w:t>
      </w:r>
      <w:r w:rsidRPr="004E56A4">
        <w:rPr>
          <w:szCs w:val="32"/>
        </w:rPr>
        <w:t xml:space="preserve"> with the panel to which it is connected.  </w:t>
      </w:r>
    </w:p>
    <w:p w:rsidR="004E56A4" w:rsidRPr="004E56A4" w:rsidRDefault="004E56A4" w:rsidP="00130AB2">
      <w:pPr>
        <w:ind w:left="720"/>
        <w:rPr>
          <w:szCs w:val="32"/>
        </w:rPr>
      </w:pPr>
    </w:p>
    <w:p w:rsidR="004E56A4" w:rsidRPr="004E56A4" w:rsidRDefault="004E56A4" w:rsidP="00130AB2">
      <w:pPr>
        <w:ind w:left="1440" w:hanging="720"/>
        <w:rPr>
          <w:szCs w:val="32"/>
        </w:rPr>
      </w:pPr>
      <w:r w:rsidRPr="004E56A4">
        <w:rPr>
          <w:szCs w:val="32"/>
        </w:rPr>
        <w:t>c)</w:t>
      </w:r>
      <w:r w:rsidRPr="004E56A4">
        <w:rPr>
          <w:szCs w:val="32"/>
        </w:rPr>
        <w:tab/>
        <w:t>Carbon monoxide detectors shall be listed in accordance with UL 2075</w:t>
      </w:r>
      <w:r w:rsidR="00EF7D1C">
        <w:rPr>
          <w:szCs w:val="32"/>
        </w:rPr>
        <w:t>,</w:t>
      </w:r>
      <w:r w:rsidRPr="004E56A4">
        <w:rPr>
          <w:szCs w:val="32"/>
        </w:rPr>
        <w:t xml:space="preserve"> incorporated by reference in Section 112.180.</w:t>
      </w:r>
    </w:p>
    <w:p w:rsidR="004E56A4" w:rsidRPr="004E56A4" w:rsidRDefault="004E56A4" w:rsidP="00130AB2">
      <w:pPr>
        <w:ind w:left="720"/>
        <w:rPr>
          <w:szCs w:val="32"/>
        </w:rPr>
      </w:pPr>
    </w:p>
    <w:p w:rsidR="004E56A4" w:rsidRPr="004E56A4" w:rsidRDefault="004E56A4" w:rsidP="00130AB2">
      <w:pPr>
        <w:ind w:left="1440" w:hanging="720"/>
        <w:rPr>
          <w:szCs w:val="32"/>
        </w:rPr>
      </w:pPr>
      <w:r w:rsidRPr="004E56A4">
        <w:rPr>
          <w:szCs w:val="32"/>
        </w:rPr>
        <w:t>d)</w:t>
      </w:r>
      <w:r w:rsidRPr="004E56A4">
        <w:rPr>
          <w:szCs w:val="32"/>
        </w:rPr>
        <w:tab/>
        <w:t xml:space="preserve">Combined carbon monoxide and smoke detectors installed in carbon monoxide detection systems shall be an acceptable alternative to carbon monoxide detectors provided </w:t>
      </w:r>
      <w:r w:rsidR="00EF7D1C">
        <w:rPr>
          <w:szCs w:val="32"/>
        </w:rPr>
        <w:t>the</w:t>
      </w:r>
      <w:r w:rsidRPr="004E56A4">
        <w:rPr>
          <w:szCs w:val="32"/>
        </w:rPr>
        <w:t xml:space="preserve"> combination detectors are listed in accordance with UL 2075 and UL 268.</w:t>
      </w:r>
    </w:p>
    <w:p w:rsidR="004E56A4" w:rsidRPr="004E56A4" w:rsidRDefault="004E56A4" w:rsidP="00130AB2">
      <w:pPr>
        <w:ind w:left="720"/>
        <w:rPr>
          <w:szCs w:val="32"/>
        </w:rPr>
      </w:pPr>
    </w:p>
    <w:p w:rsidR="004E56A4" w:rsidRPr="004E56A4" w:rsidRDefault="004E56A4" w:rsidP="00130AB2">
      <w:pPr>
        <w:ind w:left="1440" w:hanging="720"/>
        <w:rPr>
          <w:szCs w:val="32"/>
        </w:rPr>
      </w:pPr>
      <w:r w:rsidRPr="004E56A4">
        <w:rPr>
          <w:szCs w:val="32"/>
        </w:rPr>
        <w:t>e)</w:t>
      </w:r>
      <w:r w:rsidRPr="004E56A4">
        <w:rPr>
          <w:szCs w:val="32"/>
        </w:rPr>
        <w:tab/>
        <w:t>Carbon monoxide detection system or carbon monoxide detector components must be installed and maintained in accordance with the manufacturer</w:t>
      </w:r>
      <w:r w:rsidR="00E352CB">
        <w:rPr>
          <w:szCs w:val="32"/>
        </w:rPr>
        <w:t>'</w:t>
      </w:r>
      <w:r w:rsidRPr="004E56A4">
        <w:rPr>
          <w:szCs w:val="32"/>
        </w:rPr>
        <w:t xml:space="preserve">s published instructions and NFPA 720, incorporated by reference in Section 112.180, except that the location and </w:t>
      </w:r>
      <w:r w:rsidR="00EF7D1C">
        <w:rPr>
          <w:szCs w:val="32"/>
        </w:rPr>
        <w:t xml:space="preserve">the </w:t>
      </w:r>
      <w:r w:rsidRPr="004E56A4">
        <w:rPr>
          <w:szCs w:val="32"/>
        </w:rPr>
        <w:t xml:space="preserve">frequency of inspection and testing of carbon monoxide detectors shall be as prescribed in </w:t>
      </w:r>
      <w:r w:rsidR="003F135C">
        <w:rPr>
          <w:szCs w:val="32"/>
        </w:rPr>
        <w:t>Section</w:t>
      </w:r>
      <w:r w:rsidR="00EF7D1C">
        <w:rPr>
          <w:szCs w:val="32"/>
        </w:rPr>
        <w:t xml:space="preserve"> </w:t>
      </w:r>
      <w:r w:rsidRPr="004E56A4">
        <w:rPr>
          <w:szCs w:val="32"/>
        </w:rPr>
        <w:t>10</w:t>
      </w:r>
      <w:r w:rsidRPr="004E56A4">
        <w:rPr>
          <w:szCs w:val="32"/>
        </w:rPr>
        <w:noBreakHyphen/>
        <w:t>20.56(b) or 34-18.49(b)</w:t>
      </w:r>
      <w:r w:rsidR="00EF7D1C">
        <w:rPr>
          <w:szCs w:val="32"/>
        </w:rPr>
        <w:t xml:space="preserve"> of the School Code</w:t>
      </w:r>
      <w:r w:rsidRPr="004E56A4">
        <w:rPr>
          <w:szCs w:val="32"/>
        </w:rPr>
        <w:t xml:space="preserve">, as applicable.  </w:t>
      </w:r>
    </w:p>
    <w:p w:rsidR="004E56A4" w:rsidRPr="004E56A4" w:rsidRDefault="004E56A4" w:rsidP="00130AB2">
      <w:pPr>
        <w:ind w:left="720"/>
        <w:rPr>
          <w:szCs w:val="32"/>
        </w:rPr>
      </w:pPr>
    </w:p>
    <w:p w:rsidR="004E56A4" w:rsidRPr="004E56A4" w:rsidRDefault="004E56A4" w:rsidP="00130AB2">
      <w:pPr>
        <w:ind w:left="1440" w:hanging="720"/>
        <w:rPr>
          <w:szCs w:val="32"/>
        </w:rPr>
      </w:pPr>
      <w:r w:rsidRPr="004E56A4">
        <w:rPr>
          <w:szCs w:val="32"/>
        </w:rPr>
        <w:t>f)</w:t>
      </w:r>
      <w:r w:rsidRPr="004E56A4">
        <w:rPr>
          <w:szCs w:val="32"/>
        </w:rPr>
        <w:tab/>
        <w:t>All carbon monoxide detection systems and carbon monoxide detectors must have an audible alarm signal that is distinctive from other alarm signals and is a four-pulse temporal pattern as prescribed in NFPA 720.</w:t>
      </w:r>
    </w:p>
    <w:p w:rsidR="004E56A4" w:rsidRPr="004E56A4" w:rsidRDefault="004E56A4" w:rsidP="00130AB2">
      <w:pPr>
        <w:ind w:left="720"/>
        <w:rPr>
          <w:szCs w:val="32"/>
        </w:rPr>
      </w:pPr>
    </w:p>
    <w:p w:rsidR="004E56A4" w:rsidRPr="004E56A4" w:rsidRDefault="004E56A4" w:rsidP="00130AB2">
      <w:pPr>
        <w:ind w:left="1440" w:hanging="720"/>
        <w:rPr>
          <w:szCs w:val="32"/>
        </w:rPr>
      </w:pPr>
      <w:r w:rsidRPr="004E56A4">
        <w:rPr>
          <w:szCs w:val="32"/>
        </w:rPr>
        <w:t>g)</w:t>
      </w:r>
      <w:r w:rsidRPr="004E56A4">
        <w:rPr>
          <w:szCs w:val="32"/>
        </w:rPr>
        <w:tab/>
        <w:t>Carbon monoxide detection systems or carbon monoxide detectors must have occupant notification throughout the building</w:t>
      </w:r>
      <w:r w:rsidR="00EF7D1C">
        <w:rPr>
          <w:szCs w:val="32"/>
        </w:rPr>
        <w:t>,</w:t>
      </w:r>
      <w:r w:rsidRPr="004E56A4">
        <w:rPr>
          <w:szCs w:val="32"/>
        </w:rPr>
        <w:t xml:space="preserve"> except </w:t>
      </w:r>
      <w:r w:rsidR="00AE22BE">
        <w:rPr>
          <w:szCs w:val="32"/>
        </w:rPr>
        <w:t>that t</w:t>
      </w:r>
      <w:r w:rsidR="00AE22BE" w:rsidRPr="004E56A4">
        <w:rPr>
          <w:szCs w:val="32"/>
        </w:rPr>
        <w:t>he occupant notification zone may be limited to the area where the carbon mono</w:t>
      </w:r>
      <w:r w:rsidR="00AE22BE">
        <w:rPr>
          <w:szCs w:val="32"/>
        </w:rPr>
        <w:t>xide alarm</w:t>
      </w:r>
      <w:bookmarkStart w:id="0" w:name="_GoBack"/>
      <w:bookmarkEnd w:id="0"/>
      <w:r w:rsidR="00AE22BE">
        <w:rPr>
          <w:szCs w:val="32"/>
        </w:rPr>
        <w:t xml:space="preserve"> signal was initiated </w:t>
      </w:r>
      <w:r w:rsidRPr="004E56A4">
        <w:rPr>
          <w:szCs w:val="32"/>
        </w:rPr>
        <w:t xml:space="preserve">where the signal is transmitted to a constantly attended location on-premise or off-premise where response action can be taken.  </w:t>
      </w:r>
    </w:p>
    <w:p w:rsidR="004E56A4" w:rsidRPr="004E56A4" w:rsidRDefault="004E56A4" w:rsidP="00130AB2">
      <w:pPr>
        <w:ind w:left="720"/>
        <w:rPr>
          <w:szCs w:val="32"/>
        </w:rPr>
      </w:pPr>
    </w:p>
    <w:p w:rsidR="004E56A4" w:rsidRPr="004E56A4" w:rsidRDefault="004E56A4" w:rsidP="00130AB2">
      <w:pPr>
        <w:ind w:left="1440" w:hanging="720"/>
        <w:rPr>
          <w:szCs w:val="32"/>
        </w:rPr>
      </w:pPr>
      <w:r w:rsidRPr="004E56A4">
        <w:rPr>
          <w:szCs w:val="32"/>
        </w:rPr>
        <w:t>h)</w:t>
      </w:r>
      <w:r w:rsidRPr="004E56A4">
        <w:rPr>
          <w:szCs w:val="32"/>
        </w:rPr>
        <w:tab/>
        <w:t>Signals from carbon monoxide detection systems and carbon monoxide detectors transmitted to a fire alarm system shall not transmit a fire alarm signal.</w:t>
      </w:r>
    </w:p>
    <w:sectPr w:rsidR="004E56A4" w:rsidRPr="004E56A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A4" w:rsidRDefault="004E56A4">
      <w:r>
        <w:separator/>
      </w:r>
    </w:p>
  </w:endnote>
  <w:endnote w:type="continuationSeparator" w:id="0">
    <w:p w:rsidR="004E56A4" w:rsidRDefault="004E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A4" w:rsidRDefault="004E56A4">
      <w:r>
        <w:separator/>
      </w:r>
    </w:p>
  </w:footnote>
  <w:footnote w:type="continuationSeparator" w:id="0">
    <w:p w:rsidR="004E56A4" w:rsidRDefault="004E5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A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3C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AB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135C"/>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6A4"/>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2BE"/>
    <w:rsid w:val="00AE29D9"/>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2CB"/>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EF7D1C"/>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23FF7-F1BB-498B-B32E-50F9EA7F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E56A4"/>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36147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1938</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12</cp:revision>
  <dcterms:created xsi:type="dcterms:W3CDTF">2016-03-15T15:45:00Z</dcterms:created>
  <dcterms:modified xsi:type="dcterms:W3CDTF">2016-07-28T19:01:00Z</dcterms:modified>
</cp:coreProperties>
</file>