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B8" w:rsidRDefault="009851B8" w:rsidP="00E809C3">
      <w:pPr>
        <w:widowControl w:val="0"/>
        <w:autoSpaceDE w:val="0"/>
        <w:autoSpaceDN w:val="0"/>
        <w:adjustRightInd w:val="0"/>
        <w:rPr>
          <w:b/>
          <w:bCs/>
        </w:rPr>
      </w:pPr>
      <w:bookmarkStart w:id="0" w:name="_GoBack"/>
      <w:bookmarkEnd w:id="0"/>
    </w:p>
    <w:p w:rsidR="00E809C3" w:rsidRDefault="00E809C3" w:rsidP="00E809C3">
      <w:pPr>
        <w:widowControl w:val="0"/>
        <w:autoSpaceDE w:val="0"/>
        <w:autoSpaceDN w:val="0"/>
        <w:adjustRightInd w:val="0"/>
      </w:pPr>
      <w:r>
        <w:rPr>
          <w:b/>
          <w:bCs/>
        </w:rPr>
        <w:t>Section 105.20  Storage and Wholesaling of Class "C" (Common) Fireworks</w:t>
      </w:r>
      <w:r>
        <w:t xml:space="preserve"> </w:t>
      </w:r>
    </w:p>
    <w:p w:rsidR="00E809C3" w:rsidRDefault="00E809C3" w:rsidP="00E809C3">
      <w:pPr>
        <w:widowControl w:val="0"/>
        <w:autoSpaceDE w:val="0"/>
        <w:autoSpaceDN w:val="0"/>
        <w:adjustRightInd w:val="0"/>
      </w:pPr>
    </w:p>
    <w:p w:rsidR="00E809C3" w:rsidRDefault="00E809C3" w:rsidP="00E809C3">
      <w:pPr>
        <w:widowControl w:val="0"/>
        <w:autoSpaceDE w:val="0"/>
        <w:autoSpaceDN w:val="0"/>
        <w:adjustRightInd w:val="0"/>
      </w:pPr>
      <w:r>
        <w:t xml:space="preserve">These Rules and Regulations shall apply to both existing and new facilities, except as specifically provided for herein. </w:t>
      </w:r>
    </w:p>
    <w:p w:rsidR="002137E4" w:rsidRDefault="002137E4" w:rsidP="00E809C3">
      <w:pPr>
        <w:widowControl w:val="0"/>
        <w:autoSpaceDE w:val="0"/>
        <w:autoSpaceDN w:val="0"/>
        <w:adjustRightInd w:val="0"/>
      </w:pPr>
    </w:p>
    <w:p w:rsidR="00E809C3" w:rsidRDefault="00E809C3" w:rsidP="00E809C3">
      <w:pPr>
        <w:widowControl w:val="0"/>
        <w:autoSpaceDE w:val="0"/>
        <w:autoSpaceDN w:val="0"/>
        <w:adjustRightInd w:val="0"/>
        <w:ind w:left="1440" w:hanging="720"/>
      </w:pPr>
      <w:r>
        <w:t>a)</w:t>
      </w:r>
      <w:r>
        <w:tab/>
        <w:t xml:space="preserve">Definitions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1)</w:t>
      </w:r>
      <w:r>
        <w:tab/>
        <w:t xml:space="preserve">Class "C" or "Common Fireworks" are those so defined: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ab/>
        <w:t xml:space="preserve">Class "C" of Common fireworks are fireworks devices designed primarily to produce visible effects by combustion.  Some small devices designed to produce audible effects are also included in this class.  The types, sizes and amount of pyrotechnic contents of these devices are limited as enumerated in this paragraph.  No component, of any device listed in this paragraph, which produces or is intended to produce an audible effect shall contain pyrotechnic composition in excess of two grains in weight; nor any metal, glass or brittle plastic fragments.  Common fireworks must be in a finished state exclusive of mere ornamentation as supplied to the trade and must be so constructed and packed that loose pyrotechnic composition will not be present in packages in transportation or storage.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2)</w:t>
      </w:r>
      <w:r>
        <w:tab/>
        <w:t xml:space="preserve">"Storage":  shall mean net weight quantities of 100 lbs. or more of Class "C" fireworks.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3)</w:t>
      </w:r>
      <w:r>
        <w:tab/>
        <w:t xml:space="preserve">"Net weight":  Shall mean the weight of the finished product, the display packaging, and the first or smallest unit shipping container.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4)</w:t>
      </w:r>
      <w:r>
        <w:tab/>
        <w:t xml:space="preserve">"Inhabited building":  For the purpose of this section means a building or structure regularly used in whole or in part as a place of human habitation. The term inhabited building shall also mean any church, school, store, passenger station, airport terminal, and any other structure where people are accustomed to congregate or assemble, but excluding any building used for the manufacture, transportation, and storage of fireworks.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b)</w:t>
      </w:r>
      <w:r>
        <w:tab/>
        <w:t xml:space="preserve">All storage of Class "C" fireworks in quantities of 100 lbs. or more, net weight, shall conform to the distances, type height of construction, and fire protection systems requirements of Tables #1 and #2, of these Rules and Regulations.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c)</w:t>
      </w:r>
      <w:r>
        <w:tab/>
        <w:t xml:space="preserve">Existing structures used for the storage of 100 lbs. or more (net weight) of Class "C" fireworks which cannot be brought into compliance with the distance or type of construction requirements of Table #1 may continue in use by compliance with the following provisions: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1)</w:t>
      </w:r>
      <w:r>
        <w:tab/>
        <w:t xml:space="preserve">Exterior walls shall be of two-hour fire resistive construction.  Two-hour fire resistive construction shall be as defined in National Fire Protection </w:t>
      </w:r>
      <w:r>
        <w:lastRenderedPageBreak/>
        <w:t xml:space="preserve">Association #220, Types of Building Construction, 1980 Edition, Chapter 2, Para. 2-1.  There is no specification as to materials required provided that performance criteria are met.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2)</w:t>
      </w:r>
      <w:r>
        <w:tab/>
        <w:t xml:space="preserve">All portions of the structure used for the storage of Class "C" fireworks shall be protected by an automatic sprinkler system, installed and maintained in accordance with National Fire Protection Association #13, Installation of Sprinkler Systems, 1980 Edition.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3)</w:t>
      </w:r>
      <w:r>
        <w:tab/>
        <w:t xml:space="preserve">The entire structure has a standard fire alarm system installed to consist of the following: </w:t>
      </w:r>
    </w:p>
    <w:p w:rsidR="002137E4" w:rsidRDefault="002137E4" w:rsidP="00E809C3">
      <w:pPr>
        <w:widowControl w:val="0"/>
        <w:autoSpaceDE w:val="0"/>
        <w:autoSpaceDN w:val="0"/>
        <w:adjustRightInd w:val="0"/>
        <w:ind w:left="2880" w:hanging="720"/>
      </w:pPr>
    </w:p>
    <w:p w:rsidR="00E809C3" w:rsidRDefault="00E809C3" w:rsidP="00E809C3">
      <w:pPr>
        <w:widowControl w:val="0"/>
        <w:autoSpaceDE w:val="0"/>
        <w:autoSpaceDN w:val="0"/>
        <w:adjustRightInd w:val="0"/>
        <w:ind w:left="2880" w:hanging="720"/>
      </w:pPr>
      <w:r>
        <w:t>A)</w:t>
      </w:r>
      <w:r>
        <w:tab/>
        <w:t xml:space="preserve">Automatic detection consisting of smoke detectors where appropriate, heat detectors in areas where smoke detection cannot be used. </w:t>
      </w:r>
    </w:p>
    <w:p w:rsidR="002137E4" w:rsidRDefault="002137E4" w:rsidP="00E809C3">
      <w:pPr>
        <w:widowControl w:val="0"/>
        <w:autoSpaceDE w:val="0"/>
        <w:autoSpaceDN w:val="0"/>
        <w:adjustRightInd w:val="0"/>
        <w:ind w:left="2880" w:hanging="720"/>
      </w:pPr>
    </w:p>
    <w:p w:rsidR="00E809C3" w:rsidRDefault="00E809C3" w:rsidP="00E809C3">
      <w:pPr>
        <w:widowControl w:val="0"/>
        <w:autoSpaceDE w:val="0"/>
        <w:autoSpaceDN w:val="0"/>
        <w:adjustRightInd w:val="0"/>
        <w:ind w:left="2880" w:hanging="720"/>
      </w:pPr>
      <w:r>
        <w:t>B)</w:t>
      </w:r>
      <w:r>
        <w:tab/>
        <w:t xml:space="preserve">Manual pull stations on each floor and at all exits. </w:t>
      </w:r>
    </w:p>
    <w:p w:rsidR="002137E4" w:rsidRDefault="002137E4" w:rsidP="00E809C3">
      <w:pPr>
        <w:widowControl w:val="0"/>
        <w:autoSpaceDE w:val="0"/>
        <w:autoSpaceDN w:val="0"/>
        <w:adjustRightInd w:val="0"/>
        <w:ind w:left="2880" w:hanging="720"/>
      </w:pPr>
    </w:p>
    <w:p w:rsidR="00E809C3" w:rsidRDefault="00E809C3" w:rsidP="00E809C3">
      <w:pPr>
        <w:widowControl w:val="0"/>
        <w:autoSpaceDE w:val="0"/>
        <w:autoSpaceDN w:val="0"/>
        <w:adjustRightInd w:val="0"/>
        <w:ind w:left="2880" w:hanging="720"/>
      </w:pPr>
      <w:r>
        <w:t>C)</w:t>
      </w:r>
      <w:r>
        <w:tab/>
        <w:t xml:space="preserve">The system connected to the fire department or other approved central station as required in the Illinois Rules and Regulations for Fire Prevention and Safety.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4)</w:t>
      </w:r>
      <w:r>
        <w:tab/>
        <w:t xml:space="preserve">Such existing structure has no storage of Class "C" fireworks above the second floor or below the first floor.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5)</w:t>
      </w:r>
      <w:r>
        <w:tab/>
        <w:t xml:space="preserve">In storage facilities of 300 square feet or more, at least two means of egress, remote from each other, are provided.  The need for additional means of egress shall be determined by applying the 1981 Edition, Life Safety Code, National Fire Protection Association #101, Chapter 5.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d)</w:t>
      </w:r>
      <w:r>
        <w:tab/>
        <w:t xml:space="preserve">The owner/operator of each storage and sales facility for Class "C" fireworks shall keep a record of all transactions and operations, involving fireworks for five (5) years.  Such records shall show quantities (net weight) sold or shipped, in and out; such records shall be made available to authorized representatives of the Office of the State Fire Marshal.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e)</w:t>
      </w:r>
      <w:r>
        <w:tab/>
        <w:t xml:space="preserve">Storage buildings containing Class "C" fireworks shall be separated from other buildings, magazines, and fireworks plant building in accordance with Table #2.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f)</w:t>
      </w:r>
      <w:r>
        <w:tab/>
        <w:t xml:space="preserve">Storage buildings for Class "C" fireworks shall be vented, or in the alternative, shall be constructed in such a manner that venting will occur by yielding of weaker parts of the structure under pressure generated by burning fireworks.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g)</w:t>
      </w:r>
      <w:r>
        <w:tab/>
        <w:t xml:space="preserve">All storage buildings shall be equipped with locking means for all openings.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h)</w:t>
      </w:r>
      <w:r>
        <w:tab/>
        <w:t xml:space="preserve">All doors shall open outward, and all exits must be clearly marked. Aisles and exit </w:t>
      </w:r>
      <w:r>
        <w:lastRenderedPageBreak/>
        <w:t xml:space="preserve">doors should be kept free of any obstructions.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proofErr w:type="spellStart"/>
      <w:r>
        <w:t>i</w:t>
      </w:r>
      <w:proofErr w:type="spellEnd"/>
      <w:r>
        <w:t>)</w:t>
      </w:r>
      <w:r>
        <w:tab/>
        <w:t xml:space="preserve">Only dust-ignition proof type electrical fixtures shall be used, and wiring shall comply with Section 502-4 (b) of National Fire Protection Association #70, the National Electrical Code, 1981 Edition.  No wall receptacles are permitted; all light fixtures must have guards.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j)</w:t>
      </w:r>
      <w:r>
        <w:tab/>
        <w:t xml:space="preserve">An outside master electrical switch shall be provided at each storage building where electricity is used.  This switch must be placed in the OFF position when the last person leaves the premises daily.  This switch may be secured with an approved locking device; such master switch shall not control the operation of any alarm systems for the building.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k)</w:t>
      </w:r>
      <w:r>
        <w:tab/>
        <w:t xml:space="preserve">Storage Building Operations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1)</w:t>
      </w:r>
      <w:r>
        <w:tab/>
        <w:t xml:space="preserve">When operations are being conducted in storage buildings, a competent person shall be in charge at all times.  Such person shall be at least eighteen (18) years of age and shall be held responsible for the enforcement of all safety precautions.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2)</w:t>
      </w:r>
      <w:r>
        <w:tab/>
        <w:t xml:space="preserve">Doors and other openings shall be kept locked, except during hours of operation.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3)</w:t>
      </w:r>
      <w:r>
        <w:tab/>
        <w:t xml:space="preserve">Safety rules covering the operations of storage buildings shall be posted.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4)</w:t>
      </w:r>
      <w:r>
        <w:tab/>
        <w:t xml:space="preserve">Containers shall be piled in a stable manner and height of storage, aisle width, and all other provisions of National Fire Protection Association #13, Installation of Sprinkler Systems, 1980, and National Fire Protection Association #231, Indoor General Storage, 1979 Edition, shall be adhered to.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5)</w:t>
      </w:r>
      <w:r>
        <w:tab/>
        <w:t xml:space="preserve">Class "C" fireworks shall be stored in their original packaging and in unopened cases or cartons so as to take advantage of the insulation provided by such packaging; provided, however, unpackaged fireworks which have been returned may be temporarily retained in bins for re-packaging.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6)</w:t>
      </w:r>
      <w:r>
        <w:tab/>
        <w:t xml:space="preserve">Tools used for opening containers of Class "C" fireworks shall be constructed of non-sparking material, except that metal slitters may be used for opening fiberboard containers.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7)</w:t>
      </w:r>
      <w:r>
        <w:tab/>
        <w:t xml:space="preserve">Storage buildings shall be regularly swept, kept clean, dry, free of grit, paper, empty used packages and rubbish.  Brooms and other cleaning utensils shall not have any spark-producing metal parts.  Sweepings shall be properly disposed of.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8)</w:t>
      </w:r>
      <w:r>
        <w:tab/>
        <w:t xml:space="preserve">When storage buildings need interior repairs, all fireworks shall be removed therefrom and the interior cleaned.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9)</w:t>
      </w:r>
      <w:r>
        <w:tab/>
        <w:t xml:space="preserve">In making exterior storage building repairs, when there is a possibility of causing sparks or fire, the fireworks shall be removed from the storage building. </w:t>
      </w:r>
    </w:p>
    <w:p w:rsidR="002137E4" w:rsidRDefault="002137E4" w:rsidP="009851B8">
      <w:pPr>
        <w:widowControl w:val="0"/>
        <w:autoSpaceDE w:val="0"/>
        <w:autoSpaceDN w:val="0"/>
        <w:adjustRightInd w:val="0"/>
        <w:ind w:left="2160" w:hanging="849"/>
      </w:pPr>
    </w:p>
    <w:p w:rsidR="00E809C3" w:rsidRDefault="00E809C3" w:rsidP="009851B8">
      <w:pPr>
        <w:widowControl w:val="0"/>
        <w:autoSpaceDE w:val="0"/>
        <w:autoSpaceDN w:val="0"/>
        <w:adjustRightInd w:val="0"/>
        <w:ind w:left="2160" w:hanging="849"/>
      </w:pPr>
      <w:r>
        <w:t>10)</w:t>
      </w:r>
      <w:r>
        <w:tab/>
        <w:t xml:space="preserve">Fireworks removed from a storage building under repair shall either be placed in another storage building or placed a safe distance from the storage building where they shall be properly guarded and protected until repairs have been completed.  Upon completion of repairs, the fireworks shall be properly returned to the storage building. </w:t>
      </w:r>
    </w:p>
    <w:p w:rsidR="002137E4" w:rsidRDefault="002137E4"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1440" w:hanging="720"/>
      </w:pPr>
      <w:r>
        <w:t>l)</w:t>
      </w:r>
      <w:r>
        <w:tab/>
        <w:t xml:space="preserve">Miscellaneous Safety Precautions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1)</w:t>
      </w:r>
      <w:r>
        <w:tab/>
        <w:t xml:space="preserve">Smoking, matches, open flames, spark producing devices and firearms shall not be permitted inside storage buildings.  Smoking, matches, open flames, spark producing devices and firearms shall not be permitted within 25 feet of storage buildings.  Existing storage facilities with a property line less than 25 feet to the nearest portion of the building shall not permit such prohibited material in the area between the property line and the building.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2)</w:t>
      </w:r>
      <w:r>
        <w:tab/>
        <w:t xml:space="preserve">The land surrounding storage buildings shall be kept clear of brush, dried grass, leaves, and similar combustibles for a distance of at least twenty-five (25) feet, except for such existing facilities as cannot meet the distance requirements of Table #1.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3)</w:t>
      </w:r>
      <w:r>
        <w:tab/>
        <w:t xml:space="preserve">There shall be conspicuously posted signs with the words "FIREWORKS </w:t>
      </w:r>
      <w:r w:rsidR="009851B8">
        <w:t xml:space="preserve">– </w:t>
      </w:r>
      <w:r>
        <w:t xml:space="preserve">NO SMOKING" in letters not less than four inches high.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4)</w:t>
      </w:r>
      <w:r>
        <w:tab/>
        <w:t xml:space="preserve">Heat-producing devices when used shall not be located within the storage building, hear shall be provided through ducts, or piping.  Entry into the boiler/furnace room shall be from the outside.  No openings into the boiler/furnace room from the storage building shall be allowed.  Ductwork shall have smoke and fire dampers at each duct opening into the storage building.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5)</w:t>
      </w:r>
      <w:r>
        <w:tab/>
        <w:t xml:space="preserve">Re-packaging of fireworks shall not be done in any facility used for the storage of 500 or more pounds of Class "C" fireworks, unless the re-packaging activity is separated from storage by two-hour fire resistive construction. Only that amount of fireworks necessary for one days re-packaging may be kept in the re-packaging room or area. </w:t>
      </w:r>
    </w:p>
    <w:p w:rsidR="00E809C3" w:rsidRDefault="00E809C3" w:rsidP="00E809C3">
      <w:pPr>
        <w:widowControl w:val="0"/>
        <w:autoSpaceDE w:val="0"/>
        <w:autoSpaceDN w:val="0"/>
        <w:adjustRightInd w:val="0"/>
      </w:pPr>
    </w:p>
    <w:p w:rsidR="00E809C3" w:rsidRDefault="00E809C3" w:rsidP="00E809C3">
      <w:pPr>
        <w:widowControl w:val="0"/>
        <w:autoSpaceDE w:val="0"/>
        <w:autoSpaceDN w:val="0"/>
        <w:adjustRightInd w:val="0"/>
        <w:ind w:left="1440" w:hanging="720"/>
      </w:pPr>
      <w:r>
        <w:t>m)</w:t>
      </w:r>
      <w:r>
        <w:tab/>
        <w:t xml:space="preserve">Quantity-Distance Separation Tables </w:t>
      </w:r>
    </w:p>
    <w:p w:rsidR="00CE3C8A" w:rsidRDefault="00CE3C8A" w:rsidP="00E809C3">
      <w:pPr>
        <w:widowControl w:val="0"/>
        <w:autoSpaceDE w:val="0"/>
        <w:autoSpaceDN w:val="0"/>
        <w:adjustRightInd w:val="0"/>
        <w:ind w:left="1440" w:hanging="720"/>
      </w:pPr>
    </w:p>
    <w:p w:rsidR="00E809C3" w:rsidRDefault="00E809C3" w:rsidP="00CE3C8A">
      <w:pPr>
        <w:widowControl w:val="0"/>
        <w:autoSpaceDE w:val="0"/>
        <w:autoSpaceDN w:val="0"/>
        <w:adjustRightInd w:val="0"/>
        <w:ind w:left="1440"/>
      </w:pPr>
      <w:r>
        <w:t xml:space="preserve">Table 1.  Minimum separation, and construction requirements of Class "C" fireworks storage structures from inhabited buildings, passenger railways, and public highways. </w:t>
      </w:r>
    </w:p>
    <w:p w:rsidR="00E809C3" w:rsidRDefault="00E809C3" w:rsidP="00E809C3">
      <w:pPr>
        <w:widowControl w:val="0"/>
        <w:autoSpaceDE w:val="0"/>
        <w:autoSpaceDN w:val="0"/>
        <w:adjustRightInd w:val="0"/>
        <w:ind w:left="1440" w:hanging="720"/>
      </w:pPr>
    </w:p>
    <w:tbl>
      <w:tblPr>
        <w:tblW w:w="8046" w:type="dxa"/>
        <w:tblInd w:w="1533" w:type="dxa"/>
        <w:tblLayout w:type="fixed"/>
        <w:tblLook w:val="0000" w:firstRow="0" w:lastRow="0" w:firstColumn="0" w:lastColumn="0" w:noHBand="0" w:noVBand="0"/>
      </w:tblPr>
      <w:tblGrid>
        <w:gridCol w:w="1067"/>
        <w:gridCol w:w="806"/>
        <w:gridCol w:w="806"/>
        <w:gridCol w:w="855"/>
        <w:gridCol w:w="1083"/>
        <w:gridCol w:w="1714"/>
        <w:gridCol w:w="1715"/>
      </w:tblGrid>
      <w:tr w:rsidR="00CE3C8A">
        <w:tblPrEx>
          <w:tblCellMar>
            <w:top w:w="0" w:type="dxa"/>
            <w:bottom w:w="0" w:type="dxa"/>
          </w:tblCellMar>
        </w:tblPrEx>
        <w:tc>
          <w:tcPr>
            <w:tcW w:w="1067" w:type="dxa"/>
            <w:vAlign w:val="bottom"/>
          </w:tcPr>
          <w:p w:rsidR="00CE3C8A" w:rsidRDefault="00AD3D0B" w:rsidP="00AD3D0B">
            <w:pPr>
              <w:widowControl w:val="0"/>
              <w:tabs>
                <w:tab w:val="left" w:pos="960"/>
              </w:tabs>
              <w:autoSpaceDE w:val="0"/>
              <w:autoSpaceDN w:val="0"/>
              <w:adjustRightInd w:val="0"/>
              <w:ind w:left="-93" w:right="-19"/>
              <w:jc w:val="center"/>
            </w:pPr>
            <w:r>
              <w:t xml:space="preserve">Net Wt. </w:t>
            </w:r>
            <w:r w:rsidR="00CE3C8A">
              <w:t xml:space="preserve">of </w:t>
            </w:r>
            <w:proofErr w:type="spellStart"/>
            <w:r w:rsidR="00CE3C8A">
              <w:t>Frwks</w:t>
            </w:r>
            <w:proofErr w:type="spellEnd"/>
            <w:r w:rsidR="00CE3C8A">
              <w:t>.</w:t>
            </w:r>
          </w:p>
        </w:tc>
        <w:tc>
          <w:tcPr>
            <w:tcW w:w="1612" w:type="dxa"/>
            <w:gridSpan w:val="2"/>
            <w:vAlign w:val="bottom"/>
          </w:tcPr>
          <w:p w:rsidR="00CE3C8A" w:rsidRDefault="00CE3C8A" w:rsidP="009851B8">
            <w:pPr>
              <w:widowControl w:val="0"/>
              <w:autoSpaceDE w:val="0"/>
              <w:autoSpaceDN w:val="0"/>
              <w:adjustRightInd w:val="0"/>
              <w:jc w:val="center"/>
            </w:pPr>
            <w:r>
              <w:t>Bldg. Const.</w:t>
            </w:r>
          </w:p>
        </w:tc>
        <w:tc>
          <w:tcPr>
            <w:tcW w:w="855" w:type="dxa"/>
            <w:vAlign w:val="bottom"/>
          </w:tcPr>
          <w:p w:rsidR="00CE3C8A" w:rsidRDefault="00CE3C8A" w:rsidP="00CE3C8A">
            <w:pPr>
              <w:widowControl w:val="0"/>
              <w:autoSpaceDE w:val="0"/>
              <w:autoSpaceDN w:val="0"/>
              <w:adjustRightInd w:val="0"/>
              <w:ind w:left="-108" w:right="-108"/>
              <w:jc w:val="center"/>
            </w:pPr>
            <w:r>
              <w:t>Fire Alarms</w:t>
            </w:r>
          </w:p>
        </w:tc>
        <w:tc>
          <w:tcPr>
            <w:tcW w:w="1083" w:type="dxa"/>
            <w:vAlign w:val="bottom"/>
          </w:tcPr>
          <w:p w:rsidR="00CE3C8A" w:rsidRDefault="00CE3C8A" w:rsidP="00CE3C8A">
            <w:pPr>
              <w:widowControl w:val="0"/>
              <w:autoSpaceDE w:val="0"/>
              <w:autoSpaceDN w:val="0"/>
              <w:adjustRightInd w:val="0"/>
              <w:ind w:left="-108" w:right="-108"/>
              <w:jc w:val="center"/>
            </w:pPr>
            <w:r>
              <w:t>Sprinklers</w:t>
            </w:r>
          </w:p>
        </w:tc>
        <w:tc>
          <w:tcPr>
            <w:tcW w:w="1714" w:type="dxa"/>
            <w:vAlign w:val="bottom"/>
          </w:tcPr>
          <w:p w:rsidR="00CE3C8A" w:rsidRDefault="00CE3C8A" w:rsidP="000D132D">
            <w:pPr>
              <w:widowControl w:val="0"/>
              <w:autoSpaceDE w:val="0"/>
              <w:autoSpaceDN w:val="0"/>
              <w:adjustRightInd w:val="0"/>
              <w:jc w:val="center"/>
            </w:pPr>
            <w:r>
              <w:t>Distance from Passing. Railways &amp; Public Highways</w:t>
            </w:r>
          </w:p>
        </w:tc>
        <w:tc>
          <w:tcPr>
            <w:tcW w:w="1715" w:type="dxa"/>
            <w:vAlign w:val="bottom"/>
          </w:tcPr>
          <w:p w:rsidR="00CE3C8A" w:rsidRDefault="00CE3C8A" w:rsidP="000D132D">
            <w:pPr>
              <w:widowControl w:val="0"/>
              <w:autoSpaceDE w:val="0"/>
              <w:autoSpaceDN w:val="0"/>
              <w:adjustRightInd w:val="0"/>
              <w:jc w:val="center"/>
            </w:pPr>
            <w:r>
              <w:t>Distance From Inhabited Bldgs.</w:t>
            </w:r>
          </w:p>
        </w:tc>
      </w:tr>
      <w:tr w:rsidR="00CE3C8A">
        <w:tblPrEx>
          <w:tblCellMar>
            <w:top w:w="0" w:type="dxa"/>
            <w:bottom w:w="0" w:type="dxa"/>
          </w:tblCellMar>
        </w:tblPrEx>
        <w:trPr>
          <w:trHeight w:val="450"/>
        </w:trPr>
        <w:tc>
          <w:tcPr>
            <w:tcW w:w="1067" w:type="dxa"/>
            <w:vAlign w:val="bottom"/>
          </w:tcPr>
          <w:p w:rsidR="003945E5" w:rsidRDefault="003945E5" w:rsidP="00AD3D0B">
            <w:pPr>
              <w:widowControl w:val="0"/>
              <w:tabs>
                <w:tab w:val="left" w:pos="851"/>
              </w:tabs>
              <w:autoSpaceDE w:val="0"/>
              <w:autoSpaceDN w:val="0"/>
              <w:adjustRightInd w:val="0"/>
              <w:ind w:left="-108" w:right="-91"/>
              <w:jc w:val="center"/>
            </w:pPr>
          </w:p>
        </w:tc>
        <w:tc>
          <w:tcPr>
            <w:tcW w:w="806" w:type="dxa"/>
            <w:vAlign w:val="bottom"/>
          </w:tcPr>
          <w:p w:rsidR="003945E5" w:rsidRDefault="003945E5" w:rsidP="009851B8">
            <w:pPr>
              <w:widowControl w:val="0"/>
              <w:autoSpaceDE w:val="0"/>
              <w:autoSpaceDN w:val="0"/>
              <w:adjustRightInd w:val="0"/>
              <w:jc w:val="center"/>
            </w:pPr>
          </w:p>
        </w:tc>
        <w:tc>
          <w:tcPr>
            <w:tcW w:w="806" w:type="dxa"/>
            <w:vAlign w:val="bottom"/>
          </w:tcPr>
          <w:p w:rsidR="003945E5" w:rsidRDefault="003945E5" w:rsidP="009851B8">
            <w:pPr>
              <w:widowControl w:val="0"/>
              <w:autoSpaceDE w:val="0"/>
              <w:autoSpaceDN w:val="0"/>
              <w:adjustRightInd w:val="0"/>
              <w:jc w:val="center"/>
            </w:pPr>
          </w:p>
        </w:tc>
        <w:tc>
          <w:tcPr>
            <w:tcW w:w="855" w:type="dxa"/>
            <w:vAlign w:val="bottom"/>
          </w:tcPr>
          <w:p w:rsidR="003945E5" w:rsidRDefault="003945E5" w:rsidP="009851B8">
            <w:pPr>
              <w:widowControl w:val="0"/>
              <w:autoSpaceDE w:val="0"/>
              <w:autoSpaceDN w:val="0"/>
              <w:adjustRightInd w:val="0"/>
              <w:jc w:val="center"/>
            </w:pPr>
          </w:p>
        </w:tc>
        <w:tc>
          <w:tcPr>
            <w:tcW w:w="1083" w:type="dxa"/>
            <w:vAlign w:val="bottom"/>
          </w:tcPr>
          <w:p w:rsidR="003945E5" w:rsidRDefault="003945E5" w:rsidP="009851B8">
            <w:pPr>
              <w:widowControl w:val="0"/>
              <w:autoSpaceDE w:val="0"/>
              <w:autoSpaceDN w:val="0"/>
              <w:adjustRightInd w:val="0"/>
              <w:jc w:val="center"/>
            </w:pPr>
          </w:p>
        </w:tc>
        <w:tc>
          <w:tcPr>
            <w:tcW w:w="1714" w:type="dxa"/>
            <w:vAlign w:val="bottom"/>
          </w:tcPr>
          <w:p w:rsidR="003945E5" w:rsidRDefault="003945E5" w:rsidP="009851B8">
            <w:pPr>
              <w:widowControl w:val="0"/>
              <w:autoSpaceDE w:val="0"/>
              <w:autoSpaceDN w:val="0"/>
              <w:adjustRightInd w:val="0"/>
              <w:jc w:val="center"/>
            </w:pPr>
            <w:r>
              <w:t xml:space="preserve">Class C </w:t>
            </w:r>
            <w:proofErr w:type="spellStart"/>
            <w:r>
              <w:t>Frwks</w:t>
            </w:r>
            <w:proofErr w:type="spellEnd"/>
          </w:p>
        </w:tc>
        <w:tc>
          <w:tcPr>
            <w:tcW w:w="1715" w:type="dxa"/>
            <w:vAlign w:val="bottom"/>
          </w:tcPr>
          <w:p w:rsidR="003945E5" w:rsidRDefault="003945E5" w:rsidP="009851B8">
            <w:pPr>
              <w:widowControl w:val="0"/>
              <w:autoSpaceDE w:val="0"/>
              <w:autoSpaceDN w:val="0"/>
              <w:adjustRightInd w:val="0"/>
              <w:jc w:val="center"/>
            </w:pPr>
            <w:r>
              <w:t xml:space="preserve">Class C </w:t>
            </w:r>
            <w:proofErr w:type="spellStart"/>
            <w:r>
              <w:t>Frwks</w:t>
            </w:r>
            <w:proofErr w:type="spellEnd"/>
          </w:p>
        </w:tc>
      </w:tr>
      <w:tr w:rsidR="00CE3C8A">
        <w:tblPrEx>
          <w:tblCellMar>
            <w:top w:w="0" w:type="dxa"/>
            <w:bottom w:w="0" w:type="dxa"/>
          </w:tblCellMar>
        </w:tblPrEx>
        <w:trPr>
          <w:trHeight w:val="360"/>
        </w:trPr>
        <w:tc>
          <w:tcPr>
            <w:tcW w:w="1067" w:type="dxa"/>
            <w:vAlign w:val="bottom"/>
          </w:tcPr>
          <w:p w:rsidR="003945E5" w:rsidRDefault="003945E5" w:rsidP="00AD3D0B">
            <w:pPr>
              <w:widowControl w:val="0"/>
              <w:tabs>
                <w:tab w:val="left" w:pos="851"/>
              </w:tabs>
              <w:autoSpaceDE w:val="0"/>
              <w:autoSpaceDN w:val="0"/>
              <w:adjustRightInd w:val="0"/>
              <w:ind w:left="-108" w:right="-91"/>
              <w:jc w:val="center"/>
            </w:pPr>
            <w:r>
              <w:t>Pounds</w:t>
            </w:r>
          </w:p>
        </w:tc>
        <w:tc>
          <w:tcPr>
            <w:tcW w:w="806" w:type="dxa"/>
            <w:vAlign w:val="bottom"/>
          </w:tcPr>
          <w:p w:rsidR="003945E5" w:rsidRDefault="003945E5" w:rsidP="003945E5">
            <w:pPr>
              <w:widowControl w:val="0"/>
              <w:autoSpaceDE w:val="0"/>
              <w:autoSpaceDN w:val="0"/>
              <w:adjustRightInd w:val="0"/>
              <w:jc w:val="center"/>
            </w:pPr>
          </w:p>
        </w:tc>
        <w:tc>
          <w:tcPr>
            <w:tcW w:w="806" w:type="dxa"/>
            <w:vAlign w:val="bottom"/>
          </w:tcPr>
          <w:p w:rsidR="003945E5" w:rsidRDefault="003945E5" w:rsidP="003945E5">
            <w:pPr>
              <w:widowControl w:val="0"/>
              <w:autoSpaceDE w:val="0"/>
              <w:autoSpaceDN w:val="0"/>
              <w:adjustRightInd w:val="0"/>
              <w:jc w:val="center"/>
            </w:pPr>
          </w:p>
        </w:tc>
        <w:tc>
          <w:tcPr>
            <w:tcW w:w="855" w:type="dxa"/>
            <w:vAlign w:val="bottom"/>
          </w:tcPr>
          <w:p w:rsidR="003945E5" w:rsidRDefault="003945E5" w:rsidP="003945E5">
            <w:pPr>
              <w:widowControl w:val="0"/>
              <w:autoSpaceDE w:val="0"/>
              <w:autoSpaceDN w:val="0"/>
              <w:adjustRightInd w:val="0"/>
              <w:jc w:val="center"/>
            </w:pPr>
          </w:p>
        </w:tc>
        <w:tc>
          <w:tcPr>
            <w:tcW w:w="1083" w:type="dxa"/>
            <w:vAlign w:val="bottom"/>
          </w:tcPr>
          <w:p w:rsidR="003945E5" w:rsidRDefault="003945E5" w:rsidP="003945E5">
            <w:pPr>
              <w:widowControl w:val="0"/>
              <w:autoSpaceDE w:val="0"/>
              <w:autoSpaceDN w:val="0"/>
              <w:adjustRightInd w:val="0"/>
              <w:jc w:val="center"/>
            </w:pPr>
          </w:p>
        </w:tc>
        <w:tc>
          <w:tcPr>
            <w:tcW w:w="1714" w:type="dxa"/>
            <w:vAlign w:val="bottom"/>
          </w:tcPr>
          <w:p w:rsidR="003945E5" w:rsidRDefault="003945E5" w:rsidP="003945E5">
            <w:pPr>
              <w:widowControl w:val="0"/>
              <w:autoSpaceDE w:val="0"/>
              <w:autoSpaceDN w:val="0"/>
              <w:adjustRightInd w:val="0"/>
              <w:jc w:val="center"/>
            </w:pPr>
            <w:r>
              <w:t>Feet</w:t>
            </w:r>
          </w:p>
        </w:tc>
        <w:tc>
          <w:tcPr>
            <w:tcW w:w="1715" w:type="dxa"/>
            <w:vAlign w:val="bottom"/>
          </w:tcPr>
          <w:p w:rsidR="003945E5" w:rsidRDefault="003945E5" w:rsidP="003945E5">
            <w:pPr>
              <w:widowControl w:val="0"/>
              <w:autoSpaceDE w:val="0"/>
              <w:autoSpaceDN w:val="0"/>
              <w:adjustRightInd w:val="0"/>
              <w:jc w:val="center"/>
            </w:pPr>
            <w:r>
              <w:t>Feet</w:t>
            </w:r>
          </w:p>
        </w:tc>
      </w:tr>
      <w:tr w:rsidR="00BA7CBC">
        <w:tblPrEx>
          <w:tblCellMar>
            <w:top w:w="0" w:type="dxa"/>
            <w:bottom w:w="0" w:type="dxa"/>
          </w:tblCellMar>
        </w:tblPrEx>
        <w:tc>
          <w:tcPr>
            <w:tcW w:w="1067" w:type="dxa"/>
            <w:tcBorders>
              <w:bottom w:val="single" w:sz="4" w:space="0" w:color="auto"/>
            </w:tcBorders>
          </w:tcPr>
          <w:p w:rsidR="00BA7CBC" w:rsidRDefault="00BA7CBC" w:rsidP="00AD3D0B">
            <w:pPr>
              <w:widowControl w:val="0"/>
              <w:autoSpaceDE w:val="0"/>
              <w:autoSpaceDN w:val="0"/>
              <w:adjustRightInd w:val="0"/>
              <w:ind w:left="-222" w:right="161"/>
              <w:jc w:val="right"/>
            </w:pPr>
          </w:p>
        </w:tc>
        <w:tc>
          <w:tcPr>
            <w:tcW w:w="806" w:type="dxa"/>
            <w:tcBorders>
              <w:bottom w:val="single" w:sz="4" w:space="0" w:color="auto"/>
            </w:tcBorders>
          </w:tcPr>
          <w:p w:rsidR="00BA7CBC" w:rsidRDefault="00BA7CBC" w:rsidP="003945E5">
            <w:pPr>
              <w:widowControl w:val="0"/>
              <w:autoSpaceDE w:val="0"/>
              <w:autoSpaceDN w:val="0"/>
              <w:adjustRightInd w:val="0"/>
              <w:jc w:val="center"/>
            </w:pPr>
          </w:p>
        </w:tc>
        <w:tc>
          <w:tcPr>
            <w:tcW w:w="806" w:type="dxa"/>
            <w:tcBorders>
              <w:bottom w:val="single" w:sz="4" w:space="0" w:color="auto"/>
            </w:tcBorders>
          </w:tcPr>
          <w:p w:rsidR="00BA7CBC" w:rsidRDefault="00BA7CBC" w:rsidP="003945E5">
            <w:pPr>
              <w:widowControl w:val="0"/>
              <w:autoSpaceDE w:val="0"/>
              <w:autoSpaceDN w:val="0"/>
              <w:adjustRightInd w:val="0"/>
              <w:jc w:val="center"/>
            </w:pPr>
          </w:p>
        </w:tc>
        <w:tc>
          <w:tcPr>
            <w:tcW w:w="855" w:type="dxa"/>
            <w:tcBorders>
              <w:bottom w:val="single" w:sz="4" w:space="0" w:color="auto"/>
            </w:tcBorders>
          </w:tcPr>
          <w:p w:rsidR="00BA7CBC" w:rsidRDefault="00BA7CBC" w:rsidP="003945E5">
            <w:pPr>
              <w:widowControl w:val="0"/>
              <w:autoSpaceDE w:val="0"/>
              <w:autoSpaceDN w:val="0"/>
              <w:adjustRightInd w:val="0"/>
              <w:jc w:val="center"/>
            </w:pPr>
          </w:p>
        </w:tc>
        <w:tc>
          <w:tcPr>
            <w:tcW w:w="1083" w:type="dxa"/>
            <w:tcBorders>
              <w:bottom w:val="single" w:sz="4" w:space="0" w:color="auto"/>
            </w:tcBorders>
          </w:tcPr>
          <w:p w:rsidR="00BA7CBC" w:rsidRDefault="00BA7CBC" w:rsidP="003945E5">
            <w:pPr>
              <w:widowControl w:val="0"/>
              <w:autoSpaceDE w:val="0"/>
              <w:autoSpaceDN w:val="0"/>
              <w:adjustRightInd w:val="0"/>
              <w:jc w:val="center"/>
            </w:pPr>
          </w:p>
        </w:tc>
        <w:tc>
          <w:tcPr>
            <w:tcW w:w="1714" w:type="dxa"/>
            <w:tcBorders>
              <w:bottom w:val="single" w:sz="4" w:space="0" w:color="auto"/>
            </w:tcBorders>
          </w:tcPr>
          <w:p w:rsidR="00BA7CBC" w:rsidRDefault="00BA7CBC" w:rsidP="003945E5">
            <w:pPr>
              <w:widowControl w:val="0"/>
              <w:autoSpaceDE w:val="0"/>
              <w:autoSpaceDN w:val="0"/>
              <w:adjustRightInd w:val="0"/>
              <w:jc w:val="center"/>
            </w:pPr>
          </w:p>
        </w:tc>
        <w:tc>
          <w:tcPr>
            <w:tcW w:w="1715" w:type="dxa"/>
            <w:tcBorders>
              <w:bottom w:val="single" w:sz="4" w:space="0" w:color="auto"/>
            </w:tcBorders>
          </w:tcPr>
          <w:p w:rsidR="00BA7CBC" w:rsidRDefault="00BA7CBC" w:rsidP="003945E5">
            <w:pPr>
              <w:widowControl w:val="0"/>
              <w:autoSpaceDE w:val="0"/>
              <w:autoSpaceDN w:val="0"/>
              <w:adjustRightInd w:val="0"/>
              <w:jc w:val="center"/>
            </w:pPr>
          </w:p>
        </w:tc>
      </w:tr>
      <w:tr w:rsidR="00CE3C8A">
        <w:tblPrEx>
          <w:tblCellMar>
            <w:top w:w="0" w:type="dxa"/>
            <w:bottom w:w="0" w:type="dxa"/>
          </w:tblCellMar>
        </w:tblPrEx>
        <w:trPr>
          <w:trHeight w:val="422"/>
        </w:trPr>
        <w:tc>
          <w:tcPr>
            <w:tcW w:w="1067" w:type="dxa"/>
            <w:tcBorders>
              <w:top w:val="single" w:sz="4" w:space="0" w:color="auto"/>
            </w:tcBorders>
            <w:vAlign w:val="bottom"/>
          </w:tcPr>
          <w:p w:rsidR="003945E5" w:rsidRDefault="003945E5" w:rsidP="00AD3D0B">
            <w:pPr>
              <w:widowControl w:val="0"/>
              <w:autoSpaceDE w:val="0"/>
              <w:autoSpaceDN w:val="0"/>
              <w:adjustRightInd w:val="0"/>
              <w:ind w:left="-222" w:right="161"/>
              <w:jc w:val="right"/>
            </w:pPr>
            <w:r>
              <w:t>100</w:t>
            </w:r>
          </w:p>
        </w:tc>
        <w:tc>
          <w:tcPr>
            <w:tcW w:w="806" w:type="dxa"/>
            <w:tcBorders>
              <w:top w:val="single" w:sz="4" w:space="0" w:color="auto"/>
            </w:tcBorders>
            <w:vAlign w:val="bottom"/>
          </w:tcPr>
          <w:p w:rsidR="003945E5" w:rsidRDefault="003945E5" w:rsidP="003945E5">
            <w:pPr>
              <w:widowControl w:val="0"/>
              <w:autoSpaceDE w:val="0"/>
              <w:autoSpaceDN w:val="0"/>
              <w:adjustRightInd w:val="0"/>
              <w:jc w:val="center"/>
            </w:pPr>
            <w:proofErr w:type="spellStart"/>
            <w:r>
              <w:t>Ord</w:t>
            </w:r>
            <w:proofErr w:type="spellEnd"/>
          </w:p>
        </w:tc>
        <w:tc>
          <w:tcPr>
            <w:tcW w:w="806" w:type="dxa"/>
            <w:tcBorders>
              <w:top w:val="single" w:sz="4" w:space="0" w:color="auto"/>
            </w:tcBorders>
            <w:vAlign w:val="bottom"/>
          </w:tcPr>
          <w:p w:rsidR="003945E5" w:rsidRDefault="003945E5" w:rsidP="003945E5">
            <w:pPr>
              <w:widowControl w:val="0"/>
              <w:autoSpaceDE w:val="0"/>
              <w:autoSpaceDN w:val="0"/>
              <w:adjustRightInd w:val="0"/>
              <w:jc w:val="center"/>
            </w:pPr>
            <w:r>
              <w:t>Cons</w:t>
            </w:r>
          </w:p>
        </w:tc>
        <w:tc>
          <w:tcPr>
            <w:tcW w:w="855" w:type="dxa"/>
            <w:tcBorders>
              <w:top w:val="single" w:sz="4" w:space="0" w:color="auto"/>
            </w:tcBorders>
            <w:vAlign w:val="bottom"/>
          </w:tcPr>
          <w:p w:rsidR="003945E5" w:rsidRDefault="003945E5" w:rsidP="003945E5">
            <w:pPr>
              <w:widowControl w:val="0"/>
              <w:autoSpaceDE w:val="0"/>
              <w:autoSpaceDN w:val="0"/>
              <w:adjustRightInd w:val="0"/>
              <w:jc w:val="center"/>
            </w:pPr>
            <w:r>
              <w:t>N/A*</w:t>
            </w:r>
          </w:p>
        </w:tc>
        <w:tc>
          <w:tcPr>
            <w:tcW w:w="1083" w:type="dxa"/>
            <w:tcBorders>
              <w:top w:val="single" w:sz="4" w:space="0" w:color="auto"/>
            </w:tcBorders>
            <w:vAlign w:val="bottom"/>
          </w:tcPr>
          <w:p w:rsidR="003945E5" w:rsidRDefault="003945E5" w:rsidP="003945E5">
            <w:pPr>
              <w:widowControl w:val="0"/>
              <w:autoSpaceDE w:val="0"/>
              <w:autoSpaceDN w:val="0"/>
              <w:adjustRightInd w:val="0"/>
              <w:jc w:val="center"/>
            </w:pPr>
            <w:r>
              <w:t>N/A</w:t>
            </w:r>
          </w:p>
        </w:tc>
        <w:tc>
          <w:tcPr>
            <w:tcW w:w="1714" w:type="dxa"/>
            <w:tcBorders>
              <w:top w:val="single" w:sz="4" w:space="0" w:color="auto"/>
            </w:tcBorders>
            <w:vAlign w:val="bottom"/>
          </w:tcPr>
          <w:p w:rsidR="003945E5" w:rsidRDefault="003945E5" w:rsidP="003945E5">
            <w:pPr>
              <w:widowControl w:val="0"/>
              <w:autoSpaceDE w:val="0"/>
              <w:autoSpaceDN w:val="0"/>
              <w:adjustRightInd w:val="0"/>
              <w:jc w:val="center"/>
            </w:pPr>
            <w:r>
              <w:t>25</w:t>
            </w:r>
          </w:p>
        </w:tc>
        <w:tc>
          <w:tcPr>
            <w:tcW w:w="1715" w:type="dxa"/>
            <w:tcBorders>
              <w:top w:val="single" w:sz="4" w:space="0" w:color="auto"/>
            </w:tcBorders>
            <w:vAlign w:val="bottom"/>
          </w:tcPr>
          <w:p w:rsidR="003945E5" w:rsidRDefault="003945E5" w:rsidP="003945E5">
            <w:pPr>
              <w:widowControl w:val="0"/>
              <w:autoSpaceDE w:val="0"/>
              <w:autoSpaceDN w:val="0"/>
              <w:adjustRightInd w:val="0"/>
              <w:jc w:val="center"/>
            </w:pPr>
            <w:r>
              <w:t>50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200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30</w:t>
            </w:r>
          </w:p>
        </w:tc>
        <w:tc>
          <w:tcPr>
            <w:tcW w:w="1715" w:type="dxa"/>
          </w:tcPr>
          <w:p w:rsidR="003945E5" w:rsidRDefault="003945E5" w:rsidP="003945E5">
            <w:pPr>
              <w:widowControl w:val="0"/>
              <w:autoSpaceDE w:val="0"/>
              <w:autoSpaceDN w:val="0"/>
              <w:adjustRightInd w:val="0"/>
              <w:jc w:val="center"/>
            </w:pPr>
            <w:r>
              <w:t>60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400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35</w:t>
            </w:r>
          </w:p>
        </w:tc>
        <w:tc>
          <w:tcPr>
            <w:tcW w:w="1715" w:type="dxa"/>
          </w:tcPr>
          <w:p w:rsidR="003945E5" w:rsidRDefault="003945E5" w:rsidP="003945E5">
            <w:pPr>
              <w:widowControl w:val="0"/>
              <w:autoSpaceDE w:val="0"/>
              <w:autoSpaceDN w:val="0"/>
              <w:adjustRightInd w:val="0"/>
              <w:jc w:val="center"/>
            </w:pPr>
            <w:r>
              <w:t>70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600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40</w:t>
            </w:r>
          </w:p>
        </w:tc>
        <w:tc>
          <w:tcPr>
            <w:tcW w:w="1715" w:type="dxa"/>
          </w:tcPr>
          <w:p w:rsidR="003945E5" w:rsidRDefault="003945E5" w:rsidP="003945E5">
            <w:pPr>
              <w:widowControl w:val="0"/>
              <w:autoSpaceDE w:val="0"/>
              <w:autoSpaceDN w:val="0"/>
              <w:adjustRightInd w:val="0"/>
              <w:jc w:val="center"/>
            </w:pPr>
            <w:r>
              <w:t>80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800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45</w:t>
            </w:r>
          </w:p>
        </w:tc>
        <w:tc>
          <w:tcPr>
            <w:tcW w:w="1715" w:type="dxa"/>
          </w:tcPr>
          <w:p w:rsidR="003945E5" w:rsidRDefault="003945E5" w:rsidP="003945E5">
            <w:pPr>
              <w:widowControl w:val="0"/>
              <w:autoSpaceDE w:val="0"/>
              <w:autoSpaceDN w:val="0"/>
              <w:adjustRightInd w:val="0"/>
              <w:jc w:val="center"/>
            </w:pPr>
            <w:r>
              <w:t>90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p>
        </w:tc>
        <w:tc>
          <w:tcPr>
            <w:tcW w:w="806" w:type="dxa"/>
          </w:tcPr>
          <w:p w:rsidR="003945E5" w:rsidRDefault="003945E5" w:rsidP="003945E5">
            <w:pPr>
              <w:widowControl w:val="0"/>
              <w:autoSpaceDE w:val="0"/>
              <w:autoSpaceDN w:val="0"/>
              <w:adjustRightInd w:val="0"/>
              <w:jc w:val="center"/>
            </w:pPr>
          </w:p>
        </w:tc>
        <w:tc>
          <w:tcPr>
            <w:tcW w:w="806" w:type="dxa"/>
          </w:tcPr>
          <w:p w:rsidR="003945E5" w:rsidRDefault="003945E5" w:rsidP="003945E5">
            <w:pPr>
              <w:widowControl w:val="0"/>
              <w:autoSpaceDE w:val="0"/>
              <w:autoSpaceDN w:val="0"/>
              <w:adjustRightInd w:val="0"/>
              <w:jc w:val="center"/>
            </w:pPr>
          </w:p>
        </w:tc>
        <w:tc>
          <w:tcPr>
            <w:tcW w:w="855" w:type="dxa"/>
          </w:tcPr>
          <w:p w:rsidR="003945E5" w:rsidRDefault="003945E5" w:rsidP="003945E5">
            <w:pPr>
              <w:widowControl w:val="0"/>
              <w:autoSpaceDE w:val="0"/>
              <w:autoSpaceDN w:val="0"/>
              <w:adjustRightInd w:val="0"/>
              <w:jc w:val="center"/>
            </w:pPr>
          </w:p>
        </w:tc>
        <w:tc>
          <w:tcPr>
            <w:tcW w:w="1083" w:type="dxa"/>
          </w:tcPr>
          <w:p w:rsidR="003945E5" w:rsidRDefault="003945E5" w:rsidP="003945E5">
            <w:pPr>
              <w:widowControl w:val="0"/>
              <w:autoSpaceDE w:val="0"/>
              <w:autoSpaceDN w:val="0"/>
              <w:adjustRightInd w:val="0"/>
              <w:jc w:val="center"/>
            </w:pPr>
          </w:p>
        </w:tc>
        <w:tc>
          <w:tcPr>
            <w:tcW w:w="1714" w:type="dxa"/>
          </w:tcPr>
          <w:p w:rsidR="003945E5" w:rsidRDefault="003945E5" w:rsidP="003945E5">
            <w:pPr>
              <w:widowControl w:val="0"/>
              <w:autoSpaceDE w:val="0"/>
              <w:autoSpaceDN w:val="0"/>
              <w:adjustRightInd w:val="0"/>
              <w:jc w:val="center"/>
            </w:pPr>
          </w:p>
        </w:tc>
        <w:tc>
          <w:tcPr>
            <w:tcW w:w="1715" w:type="dxa"/>
          </w:tcPr>
          <w:p w:rsidR="003945E5" w:rsidRDefault="003945E5" w:rsidP="003945E5">
            <w:pPr>
              <w:widowControl w:val="0"/>
              <w:autoSpaceDE w:val="0"/>
              <w:autoSpaceDN w:val="0"/>
              <w:adjustRightInd w:val="0"/>
              <w:jc w:val="center"/>
            </w:pP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1,000</w:t>
            </w:r>
          </w:p>
        </w:tc>
        <w:tc>
          <w:tcPr>
            <w:tcW w:w="806" w:type="dxa"/>
          </w:tcPr>
          <w:p w:rsidR="003945E5" w:rsidRDefault="003945E5" w:rsidP="003945E5">
            <w:pPr>
              <w:widowControl w:val="0"/>
              <w:autoSpaceDE w:val="0"/>
              <w:autoSpaceDN w:val="0"/>
              <w:adjustRightInd w:val="0"/>
              <w:jc w:val="center"/>
            </w:pPr>
            <w:proofErr w:type="spellStart"/>
            <w:r>
              <w:t>Ord</w:t>
            </w:r>
            <w:proofErr w:type="spellEnd"/>
          </w:p>
        </w:tc>
        <w:tc>
          <w:tcPr>
            <w:tcW w:w="806" w:type="dxa"/>
          </w:tcPr>
          <w:p w:rsidR="003945E5" w:rsidRDefault="003945E5" w:rsidP="003945E5">
            <w:pPr>
              <w:widowControl w:val="0"/>
              <w:autoSpaceDE w:val="0"/>
              <w:autoSpaceDN w:val="0"/>
              <w:adjustRightInd w:val="0"/>
              <w:jc w:val="center"/>
            </w:pPr>
            <w:r>
              <w:t>Cons</w:t>
            </w:r>
          </w:p>
        </w:tc>
        <w:tc>
          <w:tcPr>
            <w:tcW w:w="855" w:type="dxa"/>
          </w:tcPr>
          <w:p w:rsidR="003945E5" w:rsidRDefault="003945E5" w:rsidP="003945E5">
            <w:pPr>
              <w:widowControl w:val="0"/>
              <w:autoSpaceDE w:val="0"/>
              <w:autoSpaceDN w:val="0"/>
              <w:adjustRightInd w:val="0"/>
              <w:jc w:val="center"/>
            </w:pPr>
            <w:r>
              <w:t>F.A.**</w:t>
            </w:r>
          </w:p>
        </w:tc>
        <w:tc>
          <w:tcPr>
            <w:tcW w:w="1083" w:type="dxa"/>
          </w:tcPr>
          <w:p w:rsidR="003945E5" w:rsidRDefault="003945E5" w:rsidP="003945E5">
            <w:pPr>
              <w:widowControl w:val="0"/>
              <w:autoSpaceDE w:val="0"/>
              <w:autoSpaceDN w:val="0"/>
              <w:adjustRightInd w:val="0"/>
              <w:jc w:val="center"/>
            </w:pPr>
            <w:r>
              <w:t>N/A</w:t>
            </w:r>
          </w:p>
        </w:tc>
        <w:tc>
          <w:tcPr>
            <w:tcW w:w="1714" w:type="dxa"/>
          </w:tcPr>
          <w:p w:rsidR="003945E5" w:rsidRDefault="003945E5" w:rsidP="003945E5">
            <w:pPr>
              <w:widowControl w:val="0"/>
              <w:autoSpaceDE w:val="0"/>
              <w:autoSpaceDN w:val="0"/>
              <w:adjustRightInd w:val="0"/>
              <w:jc w:val="center"/>
            </w:pPr>
            <w:r>
              <w:t>50</w:t>
            </w:r>
          </w:p>
        </w:tc>
        <w:tc>
          <w:tcPr>
            <w:tcW w:w="1715" w:type="dxa"/>
          </w:tcPr>
          <w:p w:rsidR="003945E5" w:rsidRDefault="003945E5" w:rsidP="003945E5">
            <w:pPr>
              <w:widowControl w:val="0"/>
              <w:autoSpaceDE w:val="0"/>
              <w:autoSpaceDN w:val="0"/>
              <w:adjustRightInd w:val="0"/>
              <w:jc w:val="center"/>
            </w:pPr>
            <w:r>
              <w:t>100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2,000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58</w:t>
            </w:r>
          </w:p>
        </w:tc>
        <w:tc>
          <w:tcPr>
            <w:tcW w:w="1715" w:type="dxa"/>
          </w:tcPr>
          <w:p w:rsidR="003945E5" w:rsidRDefault="003945E5" w:rsidP="003945E5">
            <w:pPr>
              <w:widowControl w:val="0"/>
              <w:autoSpaceDE w:val="0"/>
              <w:autoSpaceDN w:val="0"/>
              <w:adjustRightInd w:val="0"/>
              <w:jc w:val="center"/>
            </w:pPr>
            <w:r>
              <w:t>115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3,000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62</w:t>
            </w:r>
          </w:p>
        </w:tc>
        <w:tc>
          <w:tcPr>
            <w:tcW w:w="1715" w:type="dxa"/>
          </w:tcPr>
          <w:p w:rsidR="003945E5" w:rsidRDefault="003945E5" w:rsidP="003945E5">
            <w:pPr>
              <w:widowControl w:val="0"/>
              <w:autoSpaceDE w:val="0"/>
              <w:autoSpaceDN w:val="0"/>
              <w:adjustRightInd w:val="0"/>
              <w:jc w:val="center"/>
            </w:pPr>
            <w:r>
              <w:t>124</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4,000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65</w:t>
            </w:r>
          </w:p>
        </w:tc>
        <w:tc>
          <w:tcPr>
            <w:tcW w:w="1715" w:type="dxa"/>
          </w:tcPr>
          <w:p w:rsidR="003945E5" w:rsidRDefault="003945E5" w:rsidP="003945E5">
            <w:pPr>
              <w:widowControl w:val="0"/>
              <w:autoSpaceDE w:val="0"/>
              <w:autoSpaceDN w:val="0"/>
              <w:adjustRightInd w:val="0"/>
              <w:jc w:val="center"/>
            </w:pPr>
            <w:r>
              <w:t>130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p>
        </w:tc>
        <w:tc>
          <w:tcPr>
            <w:tcW w:w="806" w:type="dxa"/>
          </w:tcPr>
          <w:p w:rsidR="003945E5" w:rsidRDefault="003945E5" w:rsidP="003945E5">
            <w:pPr>
              <w:widowControl w:val="0"/>
              <w:autoSpaceDE w:val="0"/>
              <w:autoSpaceDN w:val="0"/>
              <w:adjustRightInd w:val="0"/>
              <w:jc w:val="center"/>
            </w:pPr>
          </w:p>
        </w:tc>
        <w:tc>
          <w:tcPr>
            <w:tcW w:w="806" w:type="dxa"/>
          </w:tcPr>
          <w:p w:rsidR="003945E5" w:rsidRDefault="003945E5" w:rsidP="003945E5">
            <w:pPr>
              <w:widowControl w:val="0"/>
              <w:autoSpaceDE w:val="0"/>
              <w:autoSpaceDN w:val="0"/>
              <w:adjustRightInd w:val="0"/>
              <w:jc w:val="center"/>
            </w:pPr>
          </w:p>
        </w:tc>
        <w:tc>
          <w:tcPr>
            <w:tcW w:w="855" w:type="dxa"/>
          </w:tcPr>
          <w:p w:rsidR="003945E5" w:rsidRDefault="003945E5" w:rsidP="003945E5">
            <w:pPr>
              <w:widowControl w:val="0"/>
              <w:autoSpaceDE w:val="0"/>
              <w:autoSpaceDN w:val="0"/>
              <w:adjustRightInd w:val="0"/>
              <w:jc w:val="center"/>
            </w:pPr>
          </w:p>
        </w:tc>
        <w:tc>
          <w:tcPr>
            <w:tcW w:w="1083" w:type="dxa"/>
          </w:tcPr>
          <w:p w:rsidR="003945E5" w:rsidRDefault="003945E5" w:rsidP="003945E5">
            <w:pPr>
              <w:widowControl w:val="0"/>
              <w:autoSpaceDE w:val="0"/>
              <w:autoSpaceDN w:val="0"/>
              <w:adjustRightInd w:val="0"/>
              <w:jc w:val="center"/>
            </w:pPr>
          </w:p>
        </w:tc>
        <w:tc>
          <w:tcPr>
            <w:tcW w:w="1714" w:type="dxa"/>
          </w:tcPr>
          <w:p w:rsidR="003945E5" w:rsidRDefault="003945E5" w:rsidP="003945E5">
            <w:pPr>
              <w:widowControl w:val="0"/>
              <w:autoSpaceDE w:val="0"/>
              <w:autoSpaceDN w:val="0"/>
              <w:adjustRightInd w:val="0"/>
              <w:jc w:val="center"/>
            </w:pPr>
          </w:p>
        </w:tc>
        <w:tc>
          <w:tcPr>
            <w:tcW w:w="1715" w:type="dxa"/>
          </w:tcPr>
          <w:p w:rsidR="003945E5" w:rsidRDefault="003945E5" w:rsidP="003945E5">
            <w:pPr>
              <w:widowControl w:val="0"/>
              <w:autoSpaceDE w:val="0"/>
              <w:autoSpaceDN w:val="0"/>
              <w:adjustRightInd w:val="0"/>
              <w:jc w:val="center"/>
            </w:pP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5,000</w:t>
            </w:r>
          </w:p>
        </w:tc>
        <w:tc>
          <w:tcPr>
            <w:tcW w:w="1612" w:type="dxa"/>
            <w:gridSpan w:val="2"/>
          </w:tcPr>
          <w:p w:rsidR="003945E5" w:rsidRDefault="003945E5" w:rsidP="003945E5">
            <w:pPr>
              <w:widowControl w:val="0"/>
              <w:autoSpaceDE w:val="0"/>
              <w:autoSpaceDN w:val="0"/>
              <w:adjustRightInd w:val="0"/>
              <w:jc w:val="center"/>
            </w:pPr>
            <w:r>
              <w:t>Non-Comb</w:t>
            </w:r>
          </w:p>
        </w:tc>
        <w:tc>
          <w:tcPr>
            <w:tcW w:w="855" w:type="dxa"/>
          </w:tcPr>
          <w:p w:rsidR="003945E5" w:rsidRDefault="003945E5" w:rsidP="003945E5">
            <w:pPr>
              <w:widowControl w:val="0"/>
              <w:autoSpaceDE w:val="0"/>
              <w:autoSpaceDN w:val="0"/>
              <w:adjustRightInd w:val="0"/>
              <w:jc w:val="center"/>
            </w:pPr>
            <w:r>
              <w:t>F.A.</w:t>
            </w:r>
          </w:p>
        </w:tc>
        <w:tc>
          <w:tcPr>
            <w:tcW w:w="1083" w:type="dxa"/>
          </w:tcPr>
          <w:p w:rsidR="003945E5" w:rsidRDefault="003945E5" w:rsidP="003945E5">
            <w:pPr>
              <w:widowControl w:val="0"/>
              <w:autoSpaceDE w:val="0"/>
              <w:autoSpaceDN w:val="0"/>
              <w:adjustRightInd w:val="0"/>
              <w:jc w:val="center"/>
            </w:pPr>
            <w:r>
              <w:t>N/A</w:t>
            </w:r>
          </w:p>
        </w:tc>
        <w:tc>
          <w:tcPr>
            <w:tcW w:w="1714" w:type="dxa"/>
          </w:tcPr>
          <w:p w:rsidR="003945E5" w:rsidRDefault="003945E5" w:rsidP="003945E5">
            <w:pPr>
              <w:widowControl w:val="0"/>
              <w:autoSpaceDE w:val="0"/>
              <w:autoSpaceDN w:val="0"/>
              <w:adjustRightInd w:val="0"/>
              <w:jc w:val="center"/>
            </w:pPr>
            <w:r>
              <w:t>68</w:t>
            </w:r>
          </w:p>
        </w:tc>
        <w:tc>
          <w:tcPr>
            <w:tcW w:w="1715" w:type="dxa"/>
          </w:tcPr>
          <w:p w:rsidR="003945E5" w:rsidRDefault="003945E5" w:rsidP="003945E5">
            <w:pPr>
              <w:widowControl w:val="0"/>
              <w:autoSpaceDE w:val="0"/>
              <w:autoSpaceDN w:val="0"/>
              <w:adjustRightInd w:val="0"/>
              <w:jc w:val="center"/>
            </w:pPr>
            <w:r>
              <w:t>135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6,000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70</w:t>
            </w:r>
          </w:p>
        </w:tc>
        <w:tc>
          <w:tcPr>
            <w:tcW w:w="1715" w:type="dxa"/>
          </w:tcPr>
          <w:p w:rsidR="003945E5" w:rsidRDefault="003945E5" w:rsidP="003945E5">
            <w:pPr>
              <w:widowControl w:val="0"/>
              <w:autoSpaceDE w:val="0"/>
              <w:autoSpaceDN w:val="0"/>
              <w:adjustRightInd w:val="0"/>
              <w:jc w:val="center"/>
            </w:pPr>
            <w:r>
              <w:t>139</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8,000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73</w:t>
            </w:r>
          </w:p>
        </w:tc>
        <w:tc>
          <w:tcPr>
            <w:tcW w:w="1715" w:type="dxa"/>
          </w:tcPr>
          <w:p w:rsidR="003945E5" w:rsidRDefault="003945E5" w:rsidP="003945E5">
            <w:pPr>
              <w:widowControl w:val="0"/>
              <w:autoSpaceDE w:val="0"/>
              <w:autoSpaceDN w:val="0"/>
              <w:adjustRightInd w:val="0"/>
              <w:jc w:val="center"/>
            </w:pPr>
            <w:r>
              <w:t>140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10,000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75</w:t>
            </w:r>
          </w:p>
        </w:tc>
        <w:tc>
          <w:tcPr>
            <w:tcW w:w="1715" w:type="dxa"/>
          </w:tcPr>
          <w:p w:rsidR="003945E5" w:rsidRDefault="003945E5" w:rsidP="003945E5">
            <w:pPr>
              <w:widowControl w:val="0"/>
              <w:autoSpaceDE w:val="0"/>
              <w:autoSpaceDN w:val="0"/>
              <w:adjustRightInd w:val="0"/>
              <w:jc w:val="center"/>
            </w:pPr>
            <w:r>
              <w:t>150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15,000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3945E5">
            <w:pPr>
              <w:widowControl w:val="0"/>
              <w:autoSpaceDE w:val="0"/>
              <w:autoSpaceDN w:val="0"/>
              <w:adjustRightInd w:val="0"/>
              <w:jc w:val="center"/>
            </w:pPr>
            <w:r>
              <w:t>F.A.</w:t>
            </w:r>
          </w:p>
        </w:tc>
        <w:tc>
          <w:tcPr>
            <w:tcW w:w="1083" w:type="dxa"/>
          </w:tcPr>
          <w:p w:rsidR="003945E5" w:rsidRDefault="003945E5" w:rsidP="00AD3D0B">
            <w:pPr>
              <w:widowControl w:val="0"/>
              <w:autoSpaceDE w:val="0"/>
              <w:autoSpaceDN w:val="0"/>
              <w:adjustRightInd w:val="0"/>
              <w:ind w:left="-108" w:right="-108"/>
              <w:jc w:val="center"/>
            </w:pPr>
            <w:r>
              <w:t>Sprinklers</w:t>
            </w:r>
          </w:p>
        </w:tc>
        <w:tc>
          <w:tcPr>
            <w:tcW w:w="1714" w:type="dxa"/>
          </w:tcPr>
          <w:p w:rsidR="003945E5" w:rsidRDefault="003945E5" w:rsidP="003945E5">
            <w:pPr>
              <w:widowControl w:val="0"/>
              <w:autoSpaceDE w:val="0"/>
              <w:autoSpaceDN w:val="0"/>
              <w:adjustRightInd w:val="0"/>
              <w:jc w:val="center"/>
            </w:pPr>
            <w:r>
              <w:t>80</w:t>
            </w:r>
          </w:p>
        </w:tc>
        <w:tc>
          <w:tcPr>
            <w:tcW w:w="1715" w:type="dxa"/>
          </w:tcPr>
          <w:p w:rsidR="003945E5" w:rsidRDefault="003945E5" w:rsidP="003945E5">
            <w:pPr>
              <w:widowControl w:val="0"/>
              <w:autoSpaceDE w:val="0"/>
              <w:autoSpaceDN w:val="0"/>
              <w:adjustRightInd w:val="0"/>
              <w:jc w:val="center"/>
            </w:pPr>
            <w:r>
              <w:t>159</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20,000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83</w:t>
            </w:r>
          </w:p>
        </w:tc>
        <w:tc>
          <w:tcPr>
            <w:tcW w:w="1715" w:type="dxa"/>
          </w:tcPr>
          <w:p w:rsidR="003945E5" w:rsidRDefault="003945E5" w:rsidP="003945E5">
            <w:pPr>
              <w:widowControl w:val="0"/>
              <w:autoSpaceDE w:val="0"/>
              <w:autoSpaceDN w:val="0"/>
              <w:adjustRightInd w:val="0"/>
              <w:jc w:val="center"/>
            </w:pPr>
            <w:r>
              <w:t>165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30,000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87</w:t>
            </w:r>
          </w:p>
        </w:tc>
        <w:tc>
          <w:tcPr>
            <w:tcW w:w="1715" w:type="dxa"/>
          </w:tcPr>
          <w:p w:rsidR="003945E5" w:rsidRDefault="003945E5" w:rsidP="003945E5">
            <w:pPr>
              <w:widowControl w:val="0"/>
              <w:autoSpaceDE w:val="0"/>
              <w:autoSpaceDN w:val="0"/>
              <w:adjustRightInd w:val="0"/>
              <w:jc w:val="center"/>
            </w:pPr>
            <w:r>
              <w:t>174</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40,000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90</w:t>
            </w:r>
          </w:p>
        </w:tc>
        <w:tc>
          <w:tcPr>
            <w:tcW w:w="1715" w:type="dxa"/>
          </w:tcPr>
          <w:p w:rsidR="003945E5" w:rsidRDefault="003945E5" w:rsidP="003945E5">
            <w:pPr>
              <w:widowControl w:val="0"/>
              <w:autoSpaceDE w:val="0"/>
              <w:autoSpaceDN w:val="0"/>
              <w:adjustRightInd w:val="0"/>
              <w:jc w:val="center"/>
            </w:pPr>
            <w:r>
              <w:t>180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50,000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93</w:t>
            </w:r>
          </w:p>
        </w:tc>
        <w:tc>
          <w:tcPr>
            <w:tcW w:w="1715" w:type="dxa"/>
          </w:tcPr>
          <w:p w:rsidR="003945E5" w:rsidRDefault="003945E5" w:rsidP="003945E5">
            <w:pPr>
              <w:widowControl w:val="0"/>
              <w:autoSpaceDE w:val="0"/>
              <w:autoSpaceDN w:val="0"/>
              <w:adjustRightInd w:val="0"/>
              <w:jc w:val="center"/>
            </w:pPr>
            <w:r>
              <w:t>185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60,000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95</w:t>
            </w:r>
          </w:p>
        </w:tc>
        <w:tc>
          <w:tcPr>
            <w:tcW w:w="1715" w:type="dxa"/>
          </w:tcPr>
          <w:p w:rsidR="003945E5" w:rsidRDefault="003945E5" w:rsidP="003945E5">
            <w:pPr>
              <w:widowControl w:val="0"/>
              <w:autoSpaceDE w:val="0"/>
              <w:autoSpaceDN w:val="0"/>
              <w:adjustRightInd w:val="0"/>
              <w:jc w:val="center"/>
            </w:pPr>
            <w:r>
              <w:t>189</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p>
        </w:tc>
        <w:tc>
          <w:tcPr>
            <w:tcW w:w="806" w:type="dxa"/>
          </w:tcPr>
          <w:p w:rsidR="003945E5" w:rsidRDefault="003945E5" w:rsidP="003945E5">
            <w:pPr>
              <w:widowControl w:val="0"/>
              <w:autoSpaceDE w:val="0"/>
              <w:autoSpaceDN w:val="0"/>
              <w:adjustRightInd w:val="0"/>
              <w:jc w:val="center"/>
            </w:pPr>
          </w:p>
        </w:tc>
        <w:tc>
          <w:tcPr>
            <w:tcW w:w="806" w:type="dxa"/>
          </w:tcPr>
          <w:p w:rsidR="003945E5" w:rsidRDefault="003945E5" w:rsidP="003945E5">
            <w:pPr>
              <w:widowControl w:val="0"/>
              <w:autoSpaceDE w:val="0"/>
              <w:autoSpaceDN w:val="0"/>
              <w:adjustRightInd w:val="0"/>
              <w:jc w:val="center"/>
            </w:pPr>
          </w:p>
        </w:tc>
        <w:tc>
          <w:tcPr>
            <w:tcW w:w="855" w:type="dxa"/>
          </w:tcPr>
          <w:p w:rsidR="003945E5" w:rsidRDefault="003945E5" w:rsidP="003945E5">
            <w:pPr>
              <w:widowControl w:val="0"/>
              <w:autoSpaceDE w:val="0"/>
              <w:autoSpaceDN w:val="0"/>
              <w:adjustRightInd w:val="0"/>
              <w:jc w:val="center"/>
            </w:pPr>
          </w:p>
        </w:tc>
        <w:tc>
          <w:tcPr>
            <w:tcW w:w="1083" w:type="dxa"/>
          </w:tcPr>
          <w:p w:rsidR="003945E5" w:rsidRDefault="003945E5" w:rsidP="003945E5">
            <w:pPr>
              <w:widowControl w:val="0"/>
              <w:autoSpaceDE w:val="0"/>
              <w:autoSpaceDN w:val="0"/>
              <w:adjustRightInd w:val="0"/>
              <w:jc w:val="center"/>
            </w:pPr>
          </w:p>
        </w:tc>
        <w:tc>
          <w:tcPr>
            <w:tcW w:w="1714" w:type="dxa"/>
          </w:tcPr>
          <w:p w:rsidR="003945E5" w:rsidRDefault="003945E5" w:rsidP="003945E5">
            <w:pPr>
              <w:widowControl w:val="0"/>
              <w:autoSpaceDE w:val="0"/>
              <w:autoSpaceDN w:val="0"/>
              <w:adjustRightInd w:val="0"/>
              <w:jc w:val="center"/>
            </w:pPr>
          </w:p>
        </w:tc>
        <w:tc>
          <w:tcPr>
            <w:tcW w:w="1715" w:type="dxa"/>
          </w:tcPr>
          <w:p w:rsidR="003945E5" w:rsidRDefault="003945E5" w:rsidP="003945E5">
            <w:pPr>
              <w:widowControl w:val="0"/>
              <w:autoSpaceDE w:val="0"/>
              <w:autoSpaceDN w:val="0"/>
              <w:adjustRightInd w:val="0"/>
              <w:jc w:val="center"/>
            </w:pPr>
          </w:p>
        </w:tc>
      </w:tr>
      <w:tr w:rsidR="00CE3C8A">
        <w:tblPrEx>
          <w:tblCellMar>
            <w:top w:w="0" w:type="dxa"/>
            <w:bottom w:w="0" w:type="dxa"/>
          </w:tblCellMar>
        </w:tblPrEx>
        <w:tc>
          <w:tcPr>
            <w:tcW w:w="1067" w:type="dxa"/>
          </w:tcPr>
          <w:p w:rsidR="00CE3C8A" w:rsidRDefault="00CE3C8A" w:rsidP="00AD3D0B">
            <w:pPr>
              <w:widowControl w:val="0"/>
              <w:autoSpaceDE w:val="0"/>
              <w:autoSpaceDN w:val="0"/>
              <w:adjustRightInd w:val="0"/>
              <w:ind w:left="-222" w:right="161"/>
              <w:jc w:val="right"/>
            </w:pPr>
            <w:r>
              <w:t>80,000</w:t>
            </w:r>
          </w:p>
        </w:tc>
        <w:tc>
          <w:tcPr>
            <w:tcW w:w="1612" w:type="dxa"/>
            <w:gridSpan w:val="2"/>
          </w:tcPr>
          <w:p w:rsidR="00CE3C8A" w:rsidRDefault="00CE3C8A" w:rsidP="003945E5">
            <w:pPr>
              <w:widowControl w:val="0"/>
              <w:autoSpaceDE w:val="0"/>
              <w:autoSpaceDN w:val="0"/>
              <w:adjustRightInd w:val="0"/>
              <w:jc w:val="center"/>
            </w:pPr>
            <w:r>
              <w:t>Fire-Res</w:t>
            </w:r>
          </w:p>
        </w:tc>
        <w:tc>
          <w:tcPr>
            <w:tcW w:w="855" w:type="dxa"/>
          </w:tcPr>
          <w:p w:rsidR="00CE3C8A" w:rsidRDefault="00CE3C8A" w:rsidP="000D132D">
            <w:pPr>
              <w:widowControl w:val="0"/>
              <w:autoSpaceDE w:val="0"/>
              <w:autoSpaceDN w:val="0"/>
              <w:adjustRightInd w:val="0"/>
              <w:jc w:val="center"/>
            </w:pPr>
            <w:r>
              <w:t>F.A.</w:t>
            </w:r>
          </w:p>
        </w:tc>
        <w:tc>
          <w:tcPr>
            <w:tcW w:w="1083" w:type="dxa"/>
          </w:tcPr>
          <w:p w:rsidR="00CE3C8A" w:rsidRDefault="00CE3C8A" w:rsidP="00AD3D0B">
            <w:pPr>
              <w:widowControl w:val="0"/>
              <w:autoSpaceDE w:val="0"/>
              <w:autoSpaceDN w:val="0"/>
              <w:adjustRightInd w:val="0"/>
              <w:ind w:left="-108" w:right="-108"/>
              <w:jc w:val="center"/>
            </w:pPr>
            <w:r>
              <w:t>Sprinklers</w:t>
            </w:r>
          </w:p>
        </w:tc>
        <w:tc>
          <w:tcPr>
            <w:tcW w:w="1714" w:type="dxa"/>
          </w:tcPr>
          <w:p w:rsidR="00CE3C8A" w:rsidRDefault="00CE3C8A" w:rsidP="003945E5">
            <w:pPr>
              <w:widowControl w:val="0"/>
              <w:autoSpaceDE w:val="0"/>
              <w:autoSpaceDN w:val="0"/>
              <w:adjustRightInd w:val="0"/>
              <w:jc w:val="center"/>
            </w:pPr>
            <w:r>
              <w:t>98</w:t>
            </w:r>
          </w:p>
        </w:tc>
        <w:tc>
          <w:tcPr>
            <w:tcW w:w="1715" w:type="dxa"/>
          </w:tcPr>
          <w:p w:rsidR="00CE3C8A" w:rsidRDefault="00CE3C8A" w:rsidP="003945E5">
            <w:pPr>
              <w:widowControl w:val="0"/>
              <w:autoSpaceDE w:val="0"/>
              <w:autoSpaceDN w:val="0"/>
              <w:adjustRightInd w:val="0"/>
              <w:jc w:val="center"/>
            </w:pPr>
            <w:r>
              <w:t>195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100,000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100</w:t>
            </w:r>
          </w:p>
        </w:tc>
        <w:tc>
          <w:tcPr>
            <w:tcW w:w="1715" w:type="dxa"/>
          </w:tcPr>
          <w:p w:rsidR="003945E5" w:rsidRDefault="003945E5" w:rsidP="003945E5">
            <w:pPr>
              <w:widowControl w:val="0"/>
              <w:autoSpaceDE w:val="0"/>
              <w:autoSpaceDN w:val="0"/>
              <w:adjustRightInd w:val="0"/>
              <w:jc w:val="center"/>
            </w:pPr>
            <w:r>
              <w:t>200</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150,000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105</w:t>
            </w:r>
          </w:p>
        </w:tc>
        <w:tc>
          <w:tcPr>
            <w:tcW w:w="1715" w:type="dxa"/>
          </w:tcPr>
          <w:p w:rsidR="003945E5" w:rsidRDefault="003945E5" w:rsidP="003945E5">
            <w:pPr>
              <w:widowControl w:val="0"/>
              <w:autoSpaceDE w:val="0"/>
              <w:autoSpaceDN w:val="0"/>
              <w:adjustRightInd w:val="0"/>
              <w:jc w:val="center"/>
            </w:pPr>
            <w:r>
              <w:t>209</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200,000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108</w:t>
            </w:r>
          </w:p>
        </w:tc>
        <w:tc>
          <w:tcPr>
            <w:tcW w:w="1715" w:type="dxa"/>
          </w:tcPr>
          <w:p w:rsidR="003945E5" w:rsidRDefault="003945E5" w:rsidP="003945E5">
            <w:pPr>
              <w:widowControl w:val="0"/>
              <w:autoSpaceDE w:val="0"/>
              <w:autoSpaceDN w:val="0"/>
              <w:adjustRightInd w:val="0"/>
              <w:jc w:val="center"/>
            </w:pPr>
            <w:r>
              <w:t>215</w:t>
            </w:r>
          </w:p>
        </w:tc>
      </w:tr>
      <w:tr w:rsidR="00CE3C8A">
        <w:tblPrEx>
          <w:tblCellMar>
            <w:top w:w="0" w:type="dxa"/>
            <w:bottom w:w="0" w:type="dxa"/>
          </w:tblCellMar>
        </w:tblPrEx>
        <w:tc>
          <w:tcPr>
            <w:tcW w:w="1067" w:type="dxa"/>
          </w:tcPr>
          <w:p w:rsidR="003945E5" w:rsidRDefault="003945E5" w:rsidP="00AD3D0B">
            <w:pPr>
              <w:widowControl w:val="0"/>
              <w:autoSpaceDE w:val="0"/>
              <w:autoSpaceDN w:val="0"/>
              <w:adjustRightInd w:val="0"/>
              <w:ind w:left="-222" w:right="161"/>
              <w:jc w:val="right"/>
            </w:pPr>
            <w:r>
              <w:t>250,000</w:t>
            </w:r>
          </w:p>
        </w:tc>
        <w:tc>
          <w:tcPr>
            <w:tcW w:w="806" w:type="dxa"/>
          </w:tcPr>
          <w:p w:rsidR="003945E5" w:rsidRDefault="003945E5" w:rsidP="003945E5">
            <w:pPr>
              <w:widowControl w:val="0"/>
              <w:autoSpaceDE w:val="0"/>
              <w:autoSpaceDN w:val="0"/>
              <w:adjustRightInd w:val="0"/>
              <w:jc w:val="center"/>
            </w:pPr>
            <w:r>
              <w:t>"</w:t>
            </w:r>
          </w:p>
        </w:tc>
        <w:tc>
          <w:tcPr>
            <w:tcW w:w="806" w:type="dxa"/>
          </w:tcPr>
          <w:p w:rsidR="003945E5" w:rsidRDefault="003945E5" w:rsidP="000D132D">
            <w:pPr>
              <w:widowControl w:val="0"/>
              <w:autoSpaceDE w:val="0"/>
              <w:autoSpaceDN w:val="0"/>
              <w:adjustRightInd w:val="0"/>
              <w:jc w:val="center"/>
            </w:pPr>
            <w:r>
              <w:t>"</w:t>
            </w:r>
          </w:p>
        </w:tc>
        <w:tc>
          <w:tcPr>
            <w:tcW w:w="855" w:type="dxa"/>
          </w:tcPr>
          <w:p w:rsidR="003945E5" w:rsidRDefault="003945E5" w:rsidP="000D132D">
            <w:pPr>
              <w:widowControl w:val="0"/>
              <w:autoSpaceDE w:val="0"/>
              <w:autoSpaceDN w:val="0"/>
              <w:adjustRightInd w:val="0"/>
              <w:jc w:val="center"/>
            </w:pPr>
            <w:r>
              <w:t>"</w:t>
            </w:r>
          </w:p>
        </w:tc>
        <w:tc>
          <w:tcPr>
            <w:tcW w:w="1083" w:type="dxa"/>
          </w:tcPr>
          <w:p w:rsidR="003945E5" w:rsidRDefault="003945E5" w:rsidP="000D132D">
            <w:pPr>
              <w:widowControl w:val="0"/>
              <w:autoSpaceDE w:val="0"/>
              <w:autoSpaceDN w:val="0"/>
              <w:adjustRightInd w:val="0"/>
              <w:jc w:val="center"/>
            </w:pPr>
            <w:r>
              <w:t>"</w:t>
            </w:r>
          </w:p>
        </w:tc>
        <w:tc>
          <w:tcPr>
            <w:tcW w:w="1714" w:type="dxa"/>
          </w:tcPr>
          <w:p w:rsidR="003945E5" w:rsidRDefault="003945E5" w:rsidP="003945E5">
            <w:pPr>
              <w:widowControl w:val="0"/>
              <w:autoSpaceDE w:val="0"/>
              <w:autoSpaceDN w:val="0"/>
              <w:adjustRightInd w:val="0"/>
              <w:jc w:val="center"/>
            </w:pPr>
            <w:r>
              <w:t>110</w:t>
            </w:r>
          </w:p>
        </w:tc>
        <w:tc>
          <w:tcPr>
            <w:tcW w:w="1715" w:type="dxa"/>
          </w:tcPr>
          <w:p w:rsidR="003945E5" w:rsidRDefault="003945E5" w:rsidP="003945E5">
            <w:pPr>
              <w:widowControl w:val="0"/>
              <w:autoSpaceDE w:val="0"/>
              <w:autoSpaceDN w:val="0"/>
              <w:adjustRightInd w:val="0"/>
              <w:jc w:val="center"/>
            </w:pPr>
            <w:r>
              <w:t>220</w:t>
            </w:r>
          </w:p>
        </w:tc>
      </w:tr>
    </w:tbl>
    <w:p w:rsidR="00E809C3" w:rsidRDefault="00E809C3" w:rsidP="00E809C3">
      <w:pPr>
        <w:widowControl w:val="0"/>
        <w:autoSpaceDE w:val="0"/>
        <w:autoSpaceDN w:val="0"/>
        <w:adjustRightInd w:val="0"/>
        <w:ind w:left="1440" w:hanging="720"/>
      </w:pPr>
    </w:p>
    <w:p w:rsidR="00E809C3" w:rsidRDefault="00E809C3" w:rsidP="00AD3D0B">
      <w:pPr>
        <w:widowControl w:val="0"/>
        <w:autoSpaceDE w:val="0"/>
        <w:autoSpaceDN w:val="0"/>
        <w:adjustRightInd w:val="0"/>
        <w:ind w:left="1425"/>
      </w:pPr>
      <w:r>
        <w:t xml:space="preserve"> </w:t>
      </w:r>
      <w:r w:rsidR="00CE3C8A">
        <w:t xml:space="preserve"> </w:t>
      </w:r>
      <w:r>
        <w:t xml:space="preserve">*N/A Not Applicable </w:t>
      </w:r>
    </w:p>
    <w:p w:rsidR="00E809C3" w:rsidRDefault="00E809C3" w:rsidP="00AD3D0B">
      <w:pPr>
        <w:widowControl w:val="0"/>
        <w:autoSpaceDE w:val="0"/>
        <w:autoSpaceDN w:val="0"/>
        <w:adjustRightInd w:val="0"/>
        <w:ind w:left="1425"/>
      </w:pPr>
      <w:r>
        <w:t xml:space="preserve">**F.A. Fire Alarm Systems </w:t>
      </w:r>
    </w:p>
    <w:p w:rsidR="00CE3C8A" w:rsidRDefault="00CE3C8A" w:rsidP="00E809C3">
      <w:pPr>
        <w:widowControl w:val="0"/>
        <w:autoSpaceDE w:val="0"/>
        <w:autoSpaceDN w:val="0"/>
        <w:adjustRightInd w:val="0"/>
      </w:pPr>
    </w:p>
    <w:p w:rsidR="00E809C3" w:rsidRDefault="00E809C3" w:rsidP="00E809C3">
      <w:pPr>
        <w:widowControl w:val="0"/>
        <w:autoSpaceDE w:val="0"/>
        <w:autoSpaceDN w:val="0"/>
        <w:adjustRightInd w:val="0"/>
        <w:ind w:left="1440" w:hanging="720"/>
      </w:pPr>
      <w:r>
        <w:t>n)</w:t>
      </w:r>
      <w:r>
        <w:tab/>
        <w:t xml:space="preserve">Minimum Separation Distances at Fireworks Manufacturing Plants </w:t>
      </w:r>
    </w:p>
    <w:p w:rsidR="00E809C3" w:rsidRDefault="00E809C3" w:rsidP="00E809C3">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2681"/>
        <w:gridCol w:w="2681"/>
        <w:gridCol w:w="2681"/>
      </w:tblGrid>
      <w:tr w:rsidR="0087133A">
        <w:tblPrEx>
          <w:tblCellMar>
            <w:top w:w="0" w:type="dxa"/>
            <w:bottom w:w="0" w:type="dxa"/>
          </w:tblCellMar>
        </w:tblPrEx>
        <w:tc>
          <w:tcPr>
            <w:tcW w:w="2681" w:type="dxa"/>
            <w:vAlign w:val="bottom"/>
          </w:tcPr>
          <w:p w:rsidR="0087133A" w:rsidRDefault="0087133A" w:rsidP="0087133A">
            <w:pPr>
              <w:widowControl w:val="0"/>
              <w:autoSpaceDE w:val="0"/>
              <w:autoSpaceDN w:val="0"/>
              <w:adjustRightInd w:val="0"/>
              <w:jc w:val="center"/>
            </w:pPr>
            <w:r>
              <w:t>Net Weight Fireworks</w:t>
            </w:r>
          </w:p>
        </w:tc>
        <w:tc>
          <w:tcPr>
            <w:tcW w:w="2681" w:type="dxa"/>
            <w:vAlign w:val="bottom"/>
          </w:tcPr>
          <w:p w:rsidR="0087133A" w:rsidRDefault="0087133A" w:rsidP="0087133A">
            <w:pPr>
              <w:widowControl w:val="0"/>
              <w:autoSpaceDE w:val="0"/>
              <w:autoSpaceDN w:val="0"/>
              <w:adjustRightInd w:val="0"/>
              <w:jc w:val="center"/>
            </w:pPr>
            <w:r>
              <w:t xml:space="preserve">Distances of Magazines and Storage Buildings from </w:t>
            </w:r>
            <w:proofErr w:type="spellStart"/>
            <w:r>
              <w:t>Nonprocess</w:t>
            </w:r>
            <w:proofErr w:type="spellEnd"/>
            <w:r>
              <w:t xml:space="preserve"> Buildings</w:t>
            </w:r>
          </w:p>
        </w:tc>
        <w:tc>
          <w:tcPr>
            <w:tcW w:w="2681" w:type="dxa"/>
            <w:vAlign w:val="bottom"/>
          </w:tcPr>
          <w:p w:rsidR="0087133A" w:rsidRDefault="0087133A" w:rsidP="0087133A">
            <w:pPr>
              <w:widowControl w:val="0"/>
              <w:autoSpaceDE w:val="0"/>
              <w:autoSpaceDN w:val="0"/>
              <w:adjustRightInd w:val="0"/>
              <w:jc w:val="center"/>
            </w:pPr>
            <w:r>
              <w:t xml:space="preserve">Distance Between Process Buildings and Between Process and </w:t>
            </w:r>
            <w:proofErr w:type="spellStart"/>
            <w:r>
              <w:t>Nonprocess</w:t>
            </w:r>
            <w:proofErr w:type="spellEnd"/>
            <w:r>
              <w:t xml:space="preserve"> Buildings</w:t>
            </w:r>
          </w:p>
        </w:tc>
      </w:tr>
      <w:tr w:rsidR="0087133A">
        <w:tblPrEx>
          <w:tblCellMar>
            <w:top w:w="0" w:type="dxa"/>
            <w:bottom w:w="0" w:type="dxa"/>
          </w:tblCellMar>
        </w:tblPrEx>
        <w:trPr>
          <w:trHeight w:val="423"/>
        </w:trPr>
        <w:tc>
          <w:tcPr>
            <w:tcW w:w="2681" w:type="dxa"/>
            <w:vAlign w:val="bottom"/>
          </w:tcPr>
          <w:p w:rsidR="0087133A" w:rsidRDefault="0087133A" w:rsidP="0087133A">
            <w:pPr>
              <w:widowControl w:val="0"/>
              <w:autoSpaceDE w:val="0"/>
              <w:autoSpaceDN w:val="0"/>
              <w:adjustRightInd w:val="0"/>
              <w:jc w:val="center"/>
            </w:pPr>
            <w:r>
              <w:t>Pounds</w:t>
            </w:r>
          </w:p>
        </w:tc>
        <w:tc>
          <w:tcPr>
            <w:tcW w:w="2681" w:type="dxa"/>
            <w:vAlign w:val="bottom"/>
          </w:tcPr>
          <w:p w:rsidR="0087133A" w:rsidRDefault="0087133A" w:rsidP="0087133A">
            <w:pPr>
              <w:widowControl w:val="0"/>
              <w:autoSpaceDE w:val="0"/>
              <w:autoSpaceDN w:val="0"/>
              <w:adjustRightInd w:val="0"/>
              <w:jc w:val="center"/>
            </w:pPr>
            <w:r>
              <w:t>Class C Fireworks</w:t>
            </w:r>
          </w:p>
        </w:tc>
        <w:tc>
          <w:tcPr>
            <w:tcW w:w="2681" w:type="dxa"/>
            <w:vAlign w:val="bottom"/>
          </w:tcPr>
          <w:p w:rsidR="0087133A" w:rsidRDefault="0087133A" w:rsidP="0087133A">
            <w:pPr>
              <w:widowControl w:val="0"/>
              <w:autoSpaceDE w:val="0"/>
              <w:autoSpaceDN w:val="0"/>
              <w:adjustRightInd w:val="0"/>
              <w:jc w:val="center"/>
            </w:pPr>
            <w:r>
              <w:t>Class C Fireworks</w:t>
            </w:r>
          </w:p>
        </w:tc>
      </w:tr>
      <w:tr w:rsidR="0087133A">
        <w:tblPrEx>
          <w:tblCellMar>
            <w:top w:w="0" w:type="dxa"/>
            <w:bottom w:w="0" w:type="dxa"/>
          </w:tblCellMar>
        </w:tblPrEx>
        <w:trPr>
          <w:trHeight w:val="387"/>
        </w:trPr>
        <w:tc>
          <w:tcPr>
            <w:tcW w:w="2681" w:type="dxa"/>
            <w:vAlign w:val="bottom"/>
          </w:tcPr>
          <w:p w:rsidR="0087133A" w:rsidRDefault="0087133A" w:rsidP="0087133A">
            <w:pPr>
              <w:widowControl w:val="0"/>
              <w:autoSpaceDE w:val="0"/>
              <w:autoSpaceDN w:val="0"/>
              <w:adjustRightInd w:val="0"/>
              <w:ind w:right="1034"/>
              <w:jc w:val="right"/>
            </w:pPr>
            <w:r>
              <w:t>100</w:t>
            </w:r>
          </w:p>
        </w:tc>
        <w:tc>
          <w:tcPr>
            <w:tcW w:w="2681" w:type="dxa"/>
            <w:vAlign w:val="bottom"/>
          </w:tcPr>
          <w:p w:rsidR="0087133A" w:rsidRDefault="0087133A" w:rsidP="0087133A">
            <w:pPr>
              <w:widowControl w:val="0"/>
              <w:autoSpaceDE w:val="0"/>
              <w:autoSpaceDN w:val="0"/>
              <w:adjustRightInd w:val="0"/>
              <w:jc w:val="center"/>
            </w:pPr>
            <w:r>
              <w:t>Feet</w:t>
            </w:r>
          </w:p>
        </w:tc>
        <w:tc>
          <w:tcPr>
            <w:tcW w:w="2681" w:type="dxa"/>
            <w:vAlign w:val="bottom"/>
          </w:tcPr>
          <w:p w:rsidR="0087133A" w:rsidRDefault="0087133A" w:rsidP="0087133A">
            <w:pPr>
              <w:widowControl w:val="0"/>
              <w:autoSpaceDE w:val="0"/>
              <w:autoSpaceDN w:val="0"/>
              <w:adjustRightInd w:val="0"/>
              <w:jc w:val="center"/>
            </w:pPr>
            <w:r>
              <w:t>Feet</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200</w:t>
            </w:r>
          </w:p>
        </w:tc>
        <w:tc>
          <w:tcPr>
            <w:tcW w:w="2681" w:type="dxa"/>
          </w:tcPr>
          <w:p w:rsidR="0087133A" w:rsidRDefault="0087133A" w:rsidP="0087133A">
            <w:pPr>
              <w:widowControl w:val="0"/>
              <w:autoSpaceDE w:val="0"/>
              <w:autoSpaceDN w:val="0"/>
              <w:adjustRightInd w:val="0"/>
              <w:jc w:val="center"/>
            </w:pPr>
          </w:p>
        </w:tc>
        <w:tc>
          <w:tcPr>
            <w:tcW w:w="2681" w:type="dxa"/>
          </w:tcPr>
          <w:p w:rsidR="0087133A" w:rsidRDefault="0087133A" w:rsidP="0087133A">
            <w:pPr>
              <w:widowControl w:val="0"/>
              <w:autoSpaceDE w:val="0"/>
              <w:autoSpaceDN w:val="0"/>
              <w:adjustRightInd w:val="0"/>
              <w:jc w:val="center"/>
            </w:pP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400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600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800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1,000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2,000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3,000</w:t>
            </w:r>
          </w:p>
        </w:tc>
        <w:tc>
          <w:tcPr>
            <w:tcW w:w="2681" w:type="dxa"/>
          </w:tcPr>
          <w:p w:rsidR="0087133A" w:rsidRDefault="0087133A" w:rsidP="0087133A">
            <w:pPr>
              <w:widowControl w:val="0"/>
              <w:autoSpaceDE w:val="0"/>
              <w:autoSpaceDN w:val="0"/>
              <w:adjustRightInd w:val="0"/>
              <w:jc w:val="center"/>
            </w:pPr>
            <w:r>
              <w:t>30</w:t>
            </w:r>
          </w:p>
        </w:tc>
        <w:tc>
          <w:tcPr>
            <w:tcW w:w="2681" w:type="dxa"/>
          </w:tcPr>
          <w:p w:rsidR="0087133A" w:rsidRDefault="0087133A" w:rsidP="0087133A">
            <w:pPr>
              <w:widowControl w:val="0"/>
              <w:autoSpaceDE w:val="0"/>
              <w:autoSpaceDN w:val="0"/>
              <w:adjustRightInd w:val="0"/>
              <w:jc w:val="center"/>
            </w:pPr>
            <w:r>
              <w:t>37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4,000</w:t>
            </w:r>
          </w:p>
        </w:tc>
        <w:tc>
          <w:tcPr>
            <w:tcW w:w="2681" w:type="dxa"/>
          </w:tcPr>
          <w:p w:rsidR="0087133A" w:rsidRDefault="0087133A" w:rsidP="0087133A">
            <w:pPr>
              <w:widowControl w:val="0"/>
              <w:autoSpaceDE w:val="0"/>
              <w:autoSpaceDN w:val="0"/>
              <w:adjustRightInd w:val="0"/>
              <w:jc w:val="center"/>
            </w:pPr>
            <w:r>
              <w:t>35</w:t>
            </w:r>
          </w:p>
        </w:tc>
        <w:tc>
          <w:tcPr>
            <w:tcW w:w="2681" w:type="dxa"/>
          </w:tcPr>
          <w:p w:rsidR="0087133A" w:rsidRDefault="0087133A" w:rsidP="0087133A">
            <w:pPr>
              <w:widowControl w:val="0"/>
              <w:autoSpaceDE w:val="0"/>
              <w:autoSpaceDN w:val="0"/>
              <w:adjustRightInd w:val="0"/>
              <w:jc w:val="center"/>
            </w:pPr>
            <w:r>
              <w:t>48</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5,000</w:t>
            </w:r>
          </w:p>
        </w:tc>
        <w:tc>
          <w:tcPr>
            <w:tcW w:w="2681" w:type="dxa"/>
          </w:tcPr>
          <w:p w:rsidR="0087133A" w:rsidRDefault="0087133A" w:rsidP="0087133A">
            <w:pPr>
              <w:widowControl w:val="0"/>
              <w:autoSpaceDE w:val="0"/>
              <w:autoSpaceDN w:val="0"/>
              <w:adjustRightInd w:val="0"/>
              <w:jc w:val="center"/>
            </w:pPr>
            <w:r>
              <w:t>38</w:t>
            </w:r>
          </w:p>
        </w:tc>
        <w:tc>
          <w:tcPr>
            <w:tcW w:w="2681" w:type="dxa"/>
          </w:tcPr>
          <w:p w:rsidR="0087133A" w:rsidRDefault="0087133A" w:rsidP="0087133A">
            <w:pPr>
              <w:widowControl w:val="0"/>
              <w:autoSpaceDE w:val="0"/>
              <w:autoSpaceDN w:val="0"/>
              <w:adjustRightInd w:val="0"/>
              <w:jc w:val="center"/>
            </w:pPr>
            <w:r>
              <w:t>60</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6,000</w:t>
            </w:r>
          </w:p>
        </w:tc>
        <w:tc>
          <w:tcPr>
            <w:tcW w:w="2681" w:type="dxa"/>
          </w:tcPr>
          <w:p w:rsidR="0087133A" w:rsidRDefault="0087133A" w:rsidP="0087133A">
            <w:pPr>
              <w:widowControl w:val="0"/>
              <w:autoSpaceDE w:val="0"/>
              <w:autoSpaceDN w:val="0"/>
              <w:adjustRightInd w:val="0"/>
              <w:jc w:val="center"/>
            </w:pPr>
            <w:r>
              <w:t>42</w:t>
            </w:r>
          </w:p>
        </w:tc>
        <w:tc>
          <w:tcPr>
            <w:tcW w:w="2681" w:type="dxa"/>
          </w:tcPr>
          <w:p w:rsidR="0087133A" w:rsidRDefault="0087133A" w:rsidP="0087133A">
            <w:pPr>
              <w:widowControl w:val="0"/>
              <w:autoSpaceDE w:val="0"/>
              <w:autoSpaceDN w:val="0"/>
              <w:adjustRightInd w:val="0"/>
              <w:jc w:val="center"/>
            </w:pPr>
            <w:r>
              <w:t>67</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8,000</w:t>
            </w:r>
          </w:p>
        </w:tc>
        <w:tc>
          <w:tcPr>
            <w:tcW w:w="2681" w:type="dxa"/>
          </w:tcPr>
          <w:p w:rsidR="0087133A" w:rsidRDefault="0087133A" w:rsidP="0087133A">
            <w:pPr>
              <w:widowControl w:val="0"/>
              <w:autoSpaceDE w:val="0"/>
              <w:autoSpaceDN w:val="0"/>
              <w:adjustRightInd w:val="0"/>
              <w:jc w:val="center"/>
            </w:pPr>
            <w:r>
              <w:t>50</w:t>
            </w:r>
          </w:p>
        </w:tc>
        <w:tc>
          <w:tcPr>
            <w:tcW w:w="2681" w:type="dxa"/>
          </w:tcPr>
          <w:p w:rsidR="0087133A" w:rsidRDefault="0087133A" w:rsidP="0087133A">
            <w:pPr>
              <w:widowControl w:val="0"/>
              <w:autoSpaceDE w:val="0"/>
              <w:autoSpaceDN w:val="0"/>
              <w:adjustRightInd w:val="0"/>
              <w:jc w:val="center"/>
            </w:pPr>
            <w:r>
              <w:t>78</w:t>
            </w:r>
          </w:p>
        </w:tc>
      </w:tr>
      <w:tr w:rsidR="0087133A">
        <w:tblPrEx>
          <w:tblCellMar>
            <w:top w:w="0" w:type="dxa"/>
            <w:bottom w:w="0" w:type="dxa"/>
          </w:tblCellMar>
        </w:tblPrEx>
        <w:tc>
          <w:tcPr>
            <w:tcW w:w="2681" w:type="dxa"/>
          </w:tcPr>
          <w:p w:rsidR="0087133A" w:rsidRDefault="0087133A" w:rsidP="0087133A">
            <w:pPr>
              <w:widowControl w:val="0"/>
              <w:autoSpaceDE w:val="0"/>
              <w:autoSpaceDN w:val="0"/>
              <w:adjustRightInd w:val="0"/>
              <w:ind w:right="1034"/>
              <w:jc w:val="right"/>
            </w:pPr>
            <w:r>
              <w:t>10,000</w:t>
            </w:r>
          </w:p>
        </w:tc>
        <w:tc>
          <w:tcPr>
            <w:tcW w:w="2681" w:type="dxa"/>
          </w:tcPr>
          <w:p w:rsidR="0087133A" w:rsidRDefault="0087133A" w:rsidP="0087133A">
            <w:pPr>
              <w:widowControl w:val="0"/>
              <w:autoSpaceDE w:val="0"/>
              <w:autoSpaceDN w:val="0"/>
              <w:adjustRightInd w:val="0"/>
              <w:jc w:val="center"/>
            </w:pPr>
            <w:r>
              <w:t>54</w:t>
            </w:r>
          </w:p>
        </w:tc>
        <w:tc>
          <w:tcPr>
            <w:tcW w:w="2681" w:type="dxa"/>
          </w:tcPr>
          <w:p w:rsidR="0087133A" w:rsidRDefault="0087133A" w:rsidP="0087133A">
            <w:pPr>
              <w:widowControl w:val="0"/>
              <w:autoSpaceDE w:val="0"/>
              <w:autoSpaceDN w:val="0"/>
              <w:adjustRightInd w:val="0"/>
              <w:jc w:val="center"/>
            </w:pPr>
            <w:r>
              <w:t>82</w:t>
            </w:r>
          </w:p>
        </w:tc>
      </w:tr>
    </w:tbl>
    <w:p w:rsidR="00E809C3" w:rsidRDefault="00E809C3" w:rsidP="00E809C3">
      <w:pPr>
        <w:widowControl w:val="0"/>
        <w:autoSpaceDE w:val="0"/>
        <w:autoSpaceDN w:val="0"/>
        <w:adjustRightInd w:val="0"/>
        <w:ind w:left="1440" w:hanging="720"/>
      </w:pPr>
    </w:p>
    <w:p w:rsidR="00E809C3" w:rsidRDefault="00E809C3" w:rsidP="00E809C3">
      <w:pPr>
        <w:widowControl w:val="0"/>
        <w:autoSpaceDE w:val="0"/>
        <w:autoSpaceDN w:val="0"/>
        <w:adjustRightInd w:val="0"/>
        <w:ind w:left="2160" w:hanging="720"/>
      </w:pPr>
      <w:r>
        <w:t>1)</w:t>
      </w:r>
      <w:r>
        <w:tab/>
        <w:t xml:space="preserve">For the purposes of applying the separation distances in Table 2 a process building includes a mixing building, any building in which pyrotechnic or explosive composition is pressed or otherwise prepared for finishing and assembling, and any finishing and assembling building.  A </w:t>
      </w:r>
      <w:proofErr w:type="spellStart"/>
      <w:r>
        <w:t>nonprocess</w:t>
      </w:r>
      <w:proofErr w:type="spellEnd"/>
      <w:r>
        <w:t xml:space="preserve"> building means office buildings, warehouses, and other fireworks plant buildings where no fireworks or explosive compositions are processed or stored. </w:t>
      </w:r>
    </w:p>
    <w:p w:rsidR="002137E4" w:rsidRDefault="002137E4" w:rsidP="00E809C3">
      <w:pPr>
        <w:widowControl w:val="0"/>
        <w:autoSpaceDE w:val="0"/>
        <w:autoSpaceDN w:val="0"/>
        <w:adjustRightInd w:val="0"/>
        <w:ind w:left="2160" w:hanging="720"/>
      </w:pPr>
    </w:p>
    <w:p w:rsidR="0087133A" w:rsidRDefault="00E809C3" w:rsidP="00E809C3">
      <w:pPr>
        <w:widowControl w:val="0"/>
        <w:autoSpaceDE w:val="0"/>
        <w:autoSpaceDN w:val="0"/>
        <w:adjustRightInd w:val="0"/>
        <w:ind w:left="2160" w:hanging="720"/>
      </w:pPr>
      <w:r>
        <w:t>2)</w:t>
      </w:r>
      <w:r>
        <w:tab/>
        <w:t xml:space="preserve">Distances apply with or without barricades or screen-type barricades. </w:t>
      </w:r>
    </w:p>
    <w:p w:rsidR="002137E4" w:rsidRDefault="002137E4"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2160" w:hanging="720"/>
      </w:pPr>
      <w:r>
        <w:t>3)</w:t>
      </w:r>
      <w:r>
        <w:tab/>
        <w:t xml:space="preserve">Distances included are those between magazines, between storage buildings, between magazines and storage buildings, between magazines or storage buildings from process buildings and </w:t>
      </w:r>
      <w:proofErr w:type="spellStart"/>
      <w:r>
        <w:t>nonprocess</w:t>
      </w:r>
      <w:proofErr w:type="spellEnd"/>
      <w:r>
        <w:t xml:space="preserve"> buildings. </w:t>
      </w:r>
    </w:p>
    <w:p w:rsidR="00E809C3" w:rsidRDefault="00E809C3" w:rsidP="00E809C3">
      <w:pPr>
        <w:widowControl w:val="0"/>
        <w:autoSpaceDE w:val="0"/>
        <w:autoSpaceDN w:val="0"/>
        <w:adjustRightInd w:val="0"/>
        <w:ind w:left="2160" w:hanging="720"/>
      </w:pPr>
    </w:p>
    <w:p w:rsidR="00E809C3" w:rsidRDefault="00E809C3" w:rsidP="00E809C3">
      <w:pPr>
        <w:widowControl w:val="0"/>
        <w:autoSpaceDE w:val="0"/>
        <w:autoSpaceDN w:val="0"/>
        <w:adjustRightInd w:val="0"/>
        <w:ind w:left="1440" w:hanging="720"/>
      </w:pPr>
      <w:r>
        <w:t xml:space="preserve">(Source:  Recodified from 41 Ill. Adm. Code 100.85 at 11 Ill. Reg. 5992) </w:t>
      </w:r>
    </w:p>
    <w:sectPr w:rsidR="00E809C3" w:rsidSect="00E80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9C3"/>
    <w:rsid w:val="000D132D"/>
    <w:rsid w:val="002137E4"/>
    <w:rsid w:val="00312A5C"/>
    <w:rsid w:val="003945E5"/>
    <w:rsid w:val="00405E72"/>
    <w:rsid w:val="005C3366"/>
    <w:rsid w:val="0087133A"/>
    <w:rsid w:val="00914CBE"/>
    <w:rsid w:val="009851B8"/>
    <w:rsid w:val="00A429D9"/>
    <w:rsid w:val="00AD3D0B"/>
    <w:rsid w:val="00BA7CBC"/>
    <w:rsid w:val="00CE3C8A"/>
    <w:rsid w:val="00E8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7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7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cp:lastPrinted>2003-01-09T01:18:00Z</cp:lastPrinted>
  <dcterms:created xsi:type="dcterms:W3CDTF">2012-06-21T23:38:00Z</dcterms:created>
  <dcterms:modified xsi:type="dcterms:W3CDTF">2012-06-21T23:38:00Z</dcterms:modified>
</cp:coreProperties>
</file>