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D2" w:rsidRDefault="00AE1F19" w:rsidP="005D474F">
      <w:pPr>
        <w:widowControl w:val="0"/>
        <w:autoSpaceDE w:val="0"/>
        <w:autoSpaceDN w:val="0"/>
        <w:adjustRightInd w:val="0"/>
      </w:pPr>
      <w:bookmarkStart w:id="0" w:name="_GoBack"/>
      <w:bookmarkEnd w:id="0"/>
      <w:r>
        <w:t xml:space="preserve">SOURCE:  </w:t>
      </w:r>
      <w:r w:rsidR="00F650D2">
        <w:t>Adopted at 16 Ill. Reg. 11009, effective July 1, 1992.</w:t>
      </w:r>
    </w:p>
    <w:p w:rsidR="00F650D2" w:rsidRDefault="00F650D2" w:rsidP="005D474F">
      <w:pPr>
        <w:widowControl w:val="0"/>
        <w:autoSpaceDE w:val="0"/>
        <w:autoSpaceDN w:val="0"/>
        <w:adjustRightInd w:val="0"/>
      </w:pPr>
    </w:p>
    <w:p w:rsidR="00AE1F19" w:rsidRDefault="00AE1F19" w:rsidP="005D474F">
      <w:pPr>
        <w:widowControl w:val="0"/>
        <w:autoSpaceDE w:val="0"/>
        <w:autoSpaceDN w:val="0"/>
        <w:adjustRightInd w:val="0"/>
      </w:pPr>
      <w:r>
        <w:t xml:space="preserve">(Editor's Note:  This Part is a joint rule of the Illinois Commerce Commission, the Office of the State Fire Marshal, and the Illinois Emergency Management Agency.  The text of this Part appears at 83 Ill. Adm. Code 785.) </w:t>
      </w:r>
    </w:p>
    <w:sectPr w:rsidR="00AE1F19" w:rsidSect="00AE1F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F19"/>
    <w:rsid w:val="005C3366"/>
    <w:rsid w:val="005D474F"/>
    <w:rsid w:val="00705456"/>
    <w:rsid w:val="008C3956"/>
    <w:rsid w:val="009C00B6"/>
    <w:rsid w:val="00AE1F19"/>
    <w:rsid w:val="00F6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SOURCE:   (Editor's Note:  This Part is a joint rule of the Illinois Commerce Commission, the Office of the State Fire Marshal</vt:lpstr>
    </vt:vector>
  </TitlesOfParts>
  <Company>General Assembly</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(Editor's Note:  This Part is a joint rule of the Illinois Commerce Commission, the Office of the State Fire Marshal</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