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83A" w:rsidRPr="00BF483A" w:rsidRDefault="00BF483A" w:rsidP="00BF483A"/>
    <w:p w:rsidR="00BF483A" w:rsidRPr="00BF483A" w:rsidRDefault="00BF483A" w:rsidP="00BF483A">
      <w:pPr>
        <w:rPr>
          <w:b/>
        </w:rPr>
      </w:pPr>
      <w:r w:rsidRPr="00BF483A">
        <w:rPr>
          <w:b/>
        </w:rPr>
        <w:t xml:space="preserve">Section 100.9 </w:t>
      </w:r>
      <w:r>
        <w:rPr>
          <w:b/>
        </w:rPr>
        <w:t xml:space="preserve"> </w:t>
      </w:r>
      <w:r w:rsidRPr="00BF483A">
        <w:rPr>
          <w:b/>
        </w:rPr>
        <w:t>More Recent Editions of the Code</w:t>
      </w:r>
    </w:p>
    <w:p w:rsidR="00BF483A" w:rsidRPr="00BF483A" w:rsidRDefault="00BF483A" w:rsidP="00BF483A"/>
    <w:p w:rsidR="00BF483A" w:rsidRPr="00BF483A" w:rsidRDefault="00BF483A" w:rsidP="00BF483A">
      <w:r w:rsidRPr="00BF483A">
        <w:t>Use of a newer edition of NFPA</w:t>
      </w:r>
      <w:r w:rsidR="00DE3B41">
        <w:t xml:space="preserve"> 101,</w:t>
      </w:r>
      <w:r w:rsidRPr="00BF483A">
        <w:t xml:space="preserve"> </w:t>
      </w:r>
      <w:r w:rsidR="00BC086D" w:rsidRPr="00BC086D">
        <w:t xml:space="preserve">Life Safety Code </w:t>
      </w:r>
      <w:r w:rsidR="00B35828">
        <w:t>in its entirety</w:t>
      </w:r>
      <w:r w:rsidRPr="00BF483A">
        <w:t xml:space="preserve"> will be considered equivalent to use of NFPA 101</w:t>
      </w:r>
      <w:r w:rsidR="00DE3B41">
        <w:t>,</w:t>
      </w:r>
      <w:r w:rsidR="00B35828">
        <w:t xml:space="preserve"> </w:t>
      </w:r>
      <w:r w:rsidR="00DE3B41">
        <w:t xml:space="preserve">Life Safety Code </w:t>
      </w:r>
      <w:r w:rsidRPr="00BF483A">
        <w:t>(2015) and may be considered by OSFM to be equal to or higher than this Part</w:t>
      </w:r>
      <w:r w:rsidR="00B35828">
        <w:t xml:space="preserve">, as required by </w:t>
      </w:r>
      <w:r w:rsidRPr="00BF483A">
        <w:t>Section 100.3(</w:t>
      </w:r>
      <w:r w:rsidR="00B35828">
        <w:t>g</w:t>
      </w:r>
      <w:r w:rsidRPr="00BF483A">
        <w:t>)(3).</w:t>
      </w:r>
    </w:p>
    <w:p w:rsidR="000174EB" w:rsidRDefault="000174EB" w:rsidP="00093935"/>
    <w:p w:rsidR="00BF483A" w:rsidRPr="00093935" w:rsidRDefault="00BF483A" w:rsidP="00BF483A">
      <w:pPr>
        <w:ind w:left="720"/>
      </w:pPr>
      <w:r>
        <w:t xml:space="preserve">(Source:  Added at 43 Ill. Reg. </w:t>
      </w:r>
      <w:r w:rsidR="00073A8F">
        <w:t>10008</w:t>
      </w:r>
      <w:r>
        <w:t xml:space="preserve">, effective </w:t>
      </w:r>
      <w:bookmarkStart w:id="0" w:name="_GoBack"/>
      <w:r w:rsidR="00073A8F">
        <w:t>January 1, 2020</w:t>
      </w:r>
      <w:bookmarkEnd w:id="0"/>
      <w:r>
        <w:t>)</w:t>
      </w:r>
    </w:p>
    <w:sectPr w:rsidR="00BF483A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0EA" w:rsidRDefault="006570EA">
      <w:r>
        <w:separator/>
      </w:r>
    </w:p>
  </w:endnote>
  <w:endnote w:type="continuationSeparator" w:id="0">
    <w:p w:rsidR="006570EA" w:rsidRDefault="0065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0EA" w:rsidRDefault="006570EA">
      <w:r>
        <w:separator/>
      </w:r>
    </w:p>
  </w:footnote>
  <w:footnote w:type="continuationSeparator" w:id="0">
    <w:p w:rsidR="006570EA" w:rsidRDefault="00657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E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3A8F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70EA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077D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828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086D"/>
    <w:rsid w:val="00BC10C8"/>
    <w:rsid w:val="00BD0ED2"/>
    <w:rsid w:val="00BD5933"/>
    <w:rsid w:val="00BE03CA"/>
    <w:rsid w:val="00BE40A3"/>
    <w:rsid w:val="00BF2353"/>
    <w:rsid w:val="00BF25C2"/>
    <w:rsid w:val="00BF3913"/>
    <w:rsid w:val="00BF483A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3B41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96183-CEE3-4264-A1DC-179CD323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83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dcterms:created xsi:type="dcterms:W3CDTF">2019-08-15T21:03:00Z</dcterms:created>
  <dcterms:modified xsi:type="dcterms:W3CDTF">2019-12-23T22:22:00Z</dcterms:modified>
</cp:coreProperties>
</file>