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CA" w:rsidRDefault="009613CA" w:rsidP="009613CA">
      <w:pPr>
        <w:rPr>
          <w:b/>
          <w:sz w:val="24"/>
          <w:szCs w:val="24"/>
        </w:rPr>
      </w:pPr>
      <w:bookmarkStart w:id="0" w:name="_GoBack"/>
      <w:bookmarkEnd w:id="0"/>
    </w:p>
    <w:p w:rsidR="009613CA" w:rsidRPr="003C2E0E" w:rsidRDefault="009613CA" w:rsidP="009613CA">
      <w:pPr>
        <w:rPr>
          <w:b/>
          <w:sz w:val="24"/>
          <w:szCs w:val="24"/>
        </w:rPr>
      </w:pPr>
      <w:r w:rsidRPr="003C2E0E">
        <w:rPr>
          <w:b/>
          <w:sz w:val="24"/>
          <w:szCs w:val="24"/>
        </w:rPr>
        <w:t>Section 1000.4030</w:t>
      </w:r>
      <w:r>
        <w:rPr>
          <w:b/>
          <w:sz w:val="24"/>
          <w:szCs w:val="24"/>
        </w:rPr>
        <w:t xml:space="preserve">  </w:t>
      </w:r>
      <w:r w:rsidRPr="003C2E0E">
        <w:rPr>
          <w:b/>
          <w:sz w:val="24"/>
          <w:szCs w:val="24"/>
        </w:rPr>
        <w:t>Requests for Confidential Supervisory Information</w:t>
      </w:r>
    </w:p>
    <w:p w:rsidR="009613CA" w:rsidRDefault="009613CA" w:rsidP="009613CA">
      <w:pPr>
        <w:ind w:left="720"/>
        <w:rPr>
          <w:sz w:val="24"/>
          <w:szCs w:val="24"/>
        </w:rPr>
      </w:pPr>
    </w:p>
    <w:p w:rsidR="009613CA" w:rsidRDefault="009613CA" w:rsidP="009613CA">
      <w:pPr>
        <w:rPr>
          <w:sz w:val="24"/>
          <w:szCs w:val="24"/>
        </w:rPr>
      </w:pPr>
      <w:r w:rsidRPr="003C2E0E">
        <w:rPr>
          <w:sz w:val="24"/>
          <w:szCs w:val="24"/>
        </w:rPr>
        <w:t xml:space="preserve">Pursuant to Section 7-9 of the Act [205 ILCS 105/7-9], a request for confidential supervisory information arising from an adversarial matter, whether by subpoena, order, or other judicial or administrative process, shall be made to the </w:t>
      </w:r>
      <w:r w:rsidRPr="00B23D97">
        <w:rPr>
          <w:sz w:val="24"/>
          <w:szCs w:val="24"/>
        </w:rPr>
        <w:t>Director</w:t>
      </w:r>
      <w:r w:rsidRPr="003C2E0E">
        <w:rPr>
          <w:sz w:val="24"/>
          <w:szCs w:val="24"/>
        </w:rPr>
        <w:t>. If the request is for a record, the requester must adequately describe the records sought by type and date. Such request shall be accompanied by:</w:t>
      </w:r>
    </w:p>
    <w:p w:rsidR="009613CA" w:rsidRPr="003C2E0E" w:rsidRDefault="009613CA" w:rsidP="009613CA">
      <w:pPr>
        <w:ind w:left="1440" w:hanging="720"/>
        <w:rPr>
          <w:sz w:val="24"/>
          <w:szCs w:val="24"/>
        </w:rPr>
      </w:pPr>
    </w:p>
    <w:p w:rsidR="009613CA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>a copy of the formal complaint or pleading setting forth the assertions of the adversarial matter;</w:t>
      </w:r>
    </w:p>
    <w:p w:rsidR="009613CA" w:rsidRDefault="009613CA" w:rsidP="009613CA">
      <w:pPr>
        <w:ind w:left="1440" w:hanging="720"/>
        <w:rPr>
          <w:sz w:val="24"/>
          <w:szCs w:val="24"/>
        </w:rPr>
      </w:pPr>
    </w:p>
    <w:p w:rsidR="009613CA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>the caption and docket number assigned to the adversarial proceeding;</w:t>
      </w:r>
    </w:p>
    <w:p w:rsidR="009613CA" w:rsidRDefault="009613CA" w:rsidP="009613CA">
      <w:pPr>
        <w:ind w:left="1440" w:hanging="720"/>
        <w:rPr>
          <w:sz w:val="24"/>
          <w:szCs w:val="24"/>
        </w:rPr>
      </w:pPr>
    </w:p>
    <w:p w:rsidR="009613CA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>the name, address, and telephone number of designated legal counsel to each party named in the adversarial proceeding;</w:t>
      </w:r>
    </w:p>
    <w:p w:rsidR="009613CA" w:rsidRPr="003C2E0E" w:rsidRDefault="009613CA" w:rsidP="009613CA">
      <w:pPr>
        <w:ind w:left="1440" w:hanging="720"/>
        <w:rPr>
          <w:sz w:val="24"/>
          <w:szCs w:val="24"/>
        </w:rPr>
      </w:pPr>
    </w:p>
    <w:p w:rsidR="009613CA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>a statement detailing the relevance of the requested confidential supervisory information;</w:t>
      </w:r>
    </w:p>
    <w:p w:rsidR="009613CA" w:rsidRPr="003C2E0E" w:rsidRDefault="009613CA" w:rsidP="009613CA">
      <w:pPr>
        <w:ind w:left="1440" w:hanging="720"/>
        <w:rPr>
          <w:sz w:val="24"/>
          <w:szCs w:val="24"/>
        </w:rPr>
      </w:pPr>
    </w:p>
    <w:p w:rsidR="009613CA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>a statement detailing a compelling need for the requested confidential supervisory information;</w:t>
      </w:r>
    </w:p>
    <w:p w:rsidR="009613CA" w:rsidRPr="003C2E0E" w:rsidRDefault="009613CA" w:rsidP="009613CA">
      <w:pPr>
        <w:ind w:left="1440" w:hanging="720"/>
        <w:rPr>
          <w:sz w:val="24"/>
          <w:szCs w:val="24"/>
        </w:rPr>
      </w:pPr>
    </w:p>
    <w:p w:rsidR="009613CA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>a statement describing any prior judicial decisions or pending motions in the case that may bear on the asserted relevance of the requested information; and</w:t>
      </w:r>
    </w:p>
    <w:p w:rsidR="009613CA" w:rsidRPr="003C2E0E" w:rsidRDefault="009613CA" w:rsidP="009613CA">
      <w:pPr>
        <w:ind w:left="1440" w:hanging="720"/>
        <w:rPr>
          <w:sz w:val="24"/>
          <w:szCs w:val="24"/>
        </w:rPr>
      </w:pPr>
    </w:p>
    <w:p w:rsidR="009613CA" w:rsidRPr="003C2E0E" w:rsidRDefault="009613CA" w:rsidP="009613CA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</w:r>
      <w:r w:rsidRPr="003C2E0E">
        <w:rPr>
          <w:sz w:val="24"/>
          <w:szCs w:val="24"/>
        </w:rPr>
        <w:t xml:space="preserve">a statement detailing why the requester believes that the compelling need outweighs the public interest considerations in maintaining confidentiality and why the compelling need outweighs the burden on the </w:t>
      </w:r>
      <w:r>
        <w:t xml:space="preserve">Division </w:t>
      </w:r>
      <w:r w:rsidRPr="003C2E0E">
        <w:rPr>
          <w:sz w:val="24"/>
          <w:szCs w:val="24"/>
        </w:rPr>
        <w:t>to produce the requested confidential supervisory information.</w:t>
      </w:r>
    </w:p>
    <w:p w:rsidR="009613CA" w:rsidRPr="003C2E0E" w:rsidRDefault="009613CA" w:rsidP="009613CA">
      <w:pPr>
        <w:rPr>
          <w:sz w:val="24"/>
          <w:szCs w:val="24"/>
        </w:rPr>
      </w:pPr>
    </w:p>
    <w:p w:rsidR="009613CA" w:rsidRPr="00CD3894" w:rsidRDefault="009613CA">
      <w:pPr>
        <w:pStyle w:val="JCARSourceNote"/>
        <w:ind w:left="720"/>
        <w:rPr>
          <w:sz w:val="24"/>
          <w:szCs w:val="24"/>
        </w:rPr>
      </w:pPr>
      <w:r w:rsidRPr="00CD3894">
        <w:rPr>
          <w:sz w:val="24"/>
          <w:szCs w:val="24"/>
        </w:rPr>
        <w:t xml:space="preserve">(Source:  Amended at 30 Ill. Reg. </w:t>
      </w:r>
      <w:r w:rsidR="00B0216D">
        <w:rPr>
          <w:sz w:val="24"/>
          <w:szCs w:val="24"/>
        </w:rPr>
        <w:t>18990</w:t>
      </w:r>
      <w:r w:rsidRPr="00CD3894">
        <w:rPr>
          <w:sz w:val="24"/>
          <w:szCs w:val="24"/>
        </w:rPr>
        <w:t xml:space="preserve">, effective </w:t>
      </w:r>
      <w:r w:rsidR="00B0216D">
        <w:rPr>
          <w:sz w:val="24"/>
          <w:szCs w:val="24"/>
        </w:rPr>
        <w:t>December 1, 2006</w:t>
      </w:r>
      <w:r w:rsidRPr="00CD3894">
        <w:rPr>
          <w:sz w:val="24"/>
          <w:szCs w:val="24"/>
        </w:rPr>
        <w:t>)</w:t>
      </w:r>
    </w:p>
    <w:sectPr w:rsidR="009613CA" w:rsidRPr="00CD3894" w:rsidSect="009613CA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F1" w:rsidRDefault="003936F1">
      <w:r>
        <w:separator/>
      </w:r>
    </w:p>
  </w:endnote>
  <w:endnote w:type="continuationSeparator" w:id="0">
    <w:p w:rsidR="003936F1" w:rsidRDefault="003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F1" w:rsidRDefault="003936F1">
      <w:r>
        <w:separator/>
      </w:r>
    </w:p>
  </w:footnote>
  <w:footnote w:type="continuationSeparator" w:id="0">
    <w:p w:rsidR="003936F1" w:rsidRDefault="0039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0A1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3CAB"/>
    <w:rsid w:val="002C65F6"/>
    <w:rsid w:val="00337CEB"/>
    <w:rsid w:val="00367A2E"/>
    <w:rsid w:val="00382A95"/>
    <w:rsid w:val="003936F1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13CA"/>
    <w:rsid w:val="0098276C"/>
    <w:rsid w:val="00A174BB"/>
    <w:rsid w:val="00A2265D"/>
    <w:rsid w:val="00A24A32"/>
    <w:rsid w:val="00A600AA"/>
    <w:rsid w:val="00AE1744"/>
    <w:rsid w:val="00AE5547"/>
    <w:rsid w:val="00B0216D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D3894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3C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3C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