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AA" w:rsidRDefault="000645AA" w:rsidP="000645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45AA" w:rsidRDefault="000645AA" w:rsidP="000645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1000.1940  Eligibility Record Date</w:t>
      </w:r>
      <w:r>
        <w:t xml:space="preserve"> </w:t>
      </w:r>
    </w:p>
    <w:p w:rsidR="000645AA" w:rsidRDefault="000645AA" w:rsidP="000645AA">
      <w:pPr>
        <w:widowControl w:val="0"/>
        <w:autoSpaceDE w:val="0"/>
        <w:autoSpaceDN w:val="0"/>
        <w:adjustRightInd w:val="0"/>
      </w:pPr>
    </w:p>
    <w:p w:rsidR="000645AA" w:rsidRDefault="000645AA" w:rsidP="000645AA">
      <w:pPr>
        <w:widowControl w:val="0"/>
        <w:autoSpaceDE w:val="0"/>
        <w:autoSpaceDN w:val="0"/>
        <w:adjustRightInd w:val="0"/>
      </w:pPr>
      <w:r>
        <w:t xml:space="preserve">"Eligibility record date" shall mean the record date for determining eligible account holders of an institution. </w:t>
      </w:r>
    </w:p>
    <w:p w:rsidR="000645AA" w:rsidRDefault="000645AA" w:rsidP="000645AA">
      <w:pPr>
        <w:widowControl w:val="0"/>
        <w:autoSpaceDE w:val="0"/>
        <w:autoSpaceDN w:val="0"/>
        <w:adjustRightInd w:val="0"/>
      </w:pPr>
    </w:p>
    <w:p w:rsidR="000645AA" w:rsidRDefault="000645AA" w:rsidP="000645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15165, effective September 13, 1988) </w:t>
      </w:r>
    </w:p>
    <w:sectPr w:rsidR="000645AA" w:rsidSect="000645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5AA"/>
    <w:rsid w:val="000645AA"/>
    <w:rsid w:val="005C3366"/>
    <w:rsid w:val="007C61A4"/>
    <w:rsid w:val="00911888"/>
    <w:rsid w:val="00B958E1"/>
    <w:rsid w:val="00D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