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B8D" w:rsidRDefault="009B7B8D" w:rsidP="009B7B8D">
      <w:pPr>
        <w:widowControl w:val="0"/>
        <w:autoSpaceDE w:val="0"/>
        <w:autoSpaceDN w:val="0"/>
        <w:adjustRightInd w:val="0"/>
      </w:pPr>
      <w:bookmarkStart w:id="0" w:name="_GoBack"/>
      <w:bookmarkEnd w:id="0"/>
    </w:p>
    <w:p w:rsidR="009B7B8D" w:rsidRDefault="009B7B8D" w:rsidP="009B7B8D">
      <w:pPr>
        <w:widowControl w:val="0"/>
        <w:autoSpaceDE w:val="0"/>
        <w:autoSpaceDN w:val="0"/>
        <w:adjustRightInd w:val="0"/>
      </w:pPr>
      <w:r>
        <w:rPr>
          <w:b/>
          <w:bCs/>
        </w:rPr>
        <w:t xml:space="preserve">Section </w:t>
      </w:r>
      <w:proofErr w:type="gramStart"/>
      <w:r>
        <w:rPr>
          <w:b/>
          <w:bCs/>
        </w:rPr>
        <w:t>1000.665  Other</w:t>
      </w:r>
      <w:proofErr w:type="gramEnd"/>
      <w:r>
        <w:rPr>
          <w:b/>
          <w:bCs/>
        </w:rPr>
        <w:t xml:space="preserve"> Loans</w:t>
      </w:r>
      <w:r>
        <w:t xml:space="preserve"> </w:t>
      </w:r>
    </w:p>
    <w:p w:rsidR="009B7B8D" w:rsidRDefault="009B7B8D" w:rsidP="009B7B8D">
      <w:pPr>
        <w:widowControl w:val="0"/>
        <w:autoSpaceDE w:val="0"/>
        <w:autoSpaceDN w:val="0"/>
        <w:adjustRightInd w:val="0"/>
      </w:pPr>
    </w:p>
    <w:p w:rsidR="009B7B8D" w:rsidRDefault="009B7B8D" w:rsidP="009B7B8D">
      <w:pPr>
        <w:widowControl w:val="0"/>
        <w:autoSpaceDE w:val="0"/>
        <w:autoSpaceDN w:val="0"/>
        <w:adjustRightInd w:val="0"/>
        <w:ind w:left="1440" w:hanging="720"/>
      </w:pPr>
      <w:r>
        <w:t>a)</w:t>
      </w:r>
      <w:r>
        <w:tab/>
        <w:t xml:space="preserve">An association may invest in loans of a type authorized by the Act in 205 ILCS 105/5-2(c) (home repair/improvement), without limitation as to percentage of assets.  Loans granted pursuant to the Act in 205 ILCS 105/5-3 (secured loans), shall not exceed 3% of the association's assets. </w:t>
      </w:r>
    </w:p>
    <w:p w:rsidR="0077356C" w:rsidRDefault="0077356C" w:rsidP="009B7B8D">
      <w:pPr>
        <w:widowControl w:val="0"/>
        <w:autoSpaceDE w:val="0"/>
        <w:autoSpaceDN w:val="0"/>
        <w:adjustRightInd w:val="0"/>
        <w:ind w:left="1440" w:hanging="720"/>
      </w:pPr>
    </w:p>
    <w:p w:rsidR="009B7B8D" w:rsidRDefault="009B7B8D" w:rsidP="009B7B8D">
      <w:pPr>
        <w:widowControl w:val="0"/>
        <w:autoSpaceDE w:val="0"/>
        <w:autoSpaceDN w:val="0"/>
        <w:adjustRightInd w:val="0"/>
        <w:ind w:left="1440" w:hanging="720"/>
      </w:pPr>
      <w:r>
        <w:t>b)</w:t>
      </w:r>
      <w:r>
        <w:tab/>
        <w:t xml:space="preserve">Pursuant to the Act in 205 ILCS 105/1-6(c), an association may invest in non real estate loans to the extent authorized for Federal associations under the provisions of 12 CFR 545 as of February 29, 1984, and the Home Owners' Loan Act of 1933 as amended. </w:t>
      </w:r>
    </w:p>
    <w:p w:rsidR="009B7B8D" w:rsidRDefault="009B7B8D" w:rsidP="009B7B8D">
      <w:pPr>
        <w:widowControl w:val="0"/>
        <w:autoSpaceDE w:val="0"/>
        <w:autoSpaceDN w:val="0"/>
        <w:adjustRightInd w:val="0"/>
        <w:ind w:left="1440" w:hanging="720"/>
      </w:pPr>
    </w:p>
    <w:p w:rsidR="009B7B8D" w:rsidRDefault="009B7B8D" w:rsidP="009B7B8D">
      <w:pPr>
        <w:widowControl w:val="0"/>
        <w:autoSpaceDE w:val="0"/>
        <w:autoSpaceDN w:val="0"/>
        <w:adjustRightInd w:val="0"/>
        <w:ind w:left="1440" w:hanging="720"/>
      </w:pPr>
      <w:r>
        <w:t xml:space="preserve">(Source:  Amended at 13 Ill. Reg. 8927, effective May 26, 1989) </w:t>
      </w:r>
    </w:p>
    <w:sectPr w:rsidR="009B7B8D" w:rsidSect="009B7B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7B8D"/>
    <w:rsid w:val="0019078A"/>
    <w:rsid w:val="005C3366"/>
    <w:rsid w:val="0077356C"/>
    <w:rsid w:val="009B7B8D"/>
    <w:rsid w:val="00B1032E"/>
    <w:rsid w:val="00EB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