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F4" w:rsidRDefault="001A5BF4" w:rsidP="001A5B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BF4" w:rsidRDefault="001A5BF4" w:rsidP="001A5B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1000.210  Association</w:t>
      </w:r>
      <w:r>
        <w:t xml:space="preserve"> </w:t>
      </w:r>
    </w:p>
    <w:p w:rsidR="001A5BF4" w:rsidRDefault="001A5BF4" w:rsidP="001A5BF4">
      <w:pPr>
        <w:widowControl w:val="0"/>
        <w:autoSpaceDE w:val="0"/>
        <w:autoSpaceDN w:val="0"/>
        <w:adjustRightInd w:val="0"/>
      </w:pPr>
    </w:p>
    <w:p w:rsidR="001A5BF4" w:rsidRDefault="001A5BF4" w:rsidP="001A5BF4">
      <w:pPr>
        <w:widowControl w:val="0"/>
        <w:autoSpaceDE w:val="0"/>
        <w:autoSpaceDN w:val="0"/>
        <w:adjustRightInd w:val="0"/>
      </w:pPr>
      <w:r>
        <w:t xml:space="preserve">"Association" shall mean every association to which the Illinois Savings and Loan Act of 1985 applies as defined in Section 1-3 of the Act. </w:t>
      </w:r>
    </w:p>
    <w:sectPr w:rsidR="001A5BF4" w:rsidSect="001A5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BF4"/>
    <w:rsid w:val="001A5BF4"/>
    <w:rsid w:val="005713B5"/>
    <w:rsid w:val="005C3366"/>
    <w:rsid w:val="00657B67"/>
    <w:rsid w:val="0091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