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4F" w:rsidRDefault="00F32B4F" w:rsidP="00F32B4F">
      <w:pPr>
        <w:widowControl w:val="0"/>
        <w:autoSpaceDE w:val="0"/>
        <w:autoSpaceDN w:val="0"/>
        <w:adjustRightInd w:val="0"/>
      </w:pPr>
    </w:p>
    <w:p w:rsidR="00F32B4F" w:rsidRDefault="00F32B4F" w:rsidP="00F32B4F">
      <w:pPr>
        <w:widowControl w:val="0"/>
        <w:autoSpaceDE w:val="0"/>
        <w:autoSpaceDN w:val="0"/>
        <w:adjustRightInd w:val="0"/>
      </w:pPr>
      <w:r>
        <w:t xml:space="preserve">AUTHORITY:  Implementing Sections 1-7(a) and (b) and authorized by Sections 5-1(a) and 1-7(a) of the Corporate Fiduciary Act [205 </w:t>
      </w:r>
      <w:proofErr w:type="spellStart"/>
      <w:r>
        <w:t>ILCS</w:t>
      </w:r>
      <w:proofErr w:type="spellEnd"/>
      <w:r>
        <w:t xml:space="preserve"> 620</w:t>
      </w:r>
      <w:bookmarkStart w:id="0" w:name="_GoBack"/>
      <w:bookmarkEnd w:id="0"/>
      <w:r>
        <w:t xml:space="preserve">]. </w:t>
      </w:r>
    </w:p>
    <w:sectPr w:rsidR="00F32B4F" w:rsidSect="00F32B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2B4F"/>
    <w:rsid w:val="00167BBE"/>
    <w:rsid w:val="003E64E5"/>
    <w:rsid w:val="005C3366"/>
    <w:rsid w:val="0084484A"/>
    <w:rsid w:val="00C06E60"/>
    <w:rsid w:val="00F3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7F3D7E-43CC-4576-A6B1-B7015AA1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1-7(a) and (b) and authorized by Sections 5-1(a) and 1-7(a) of the Corporate Fiduciary Act [</vt:lpstr>
    </vt:vector>
  </TitlesOfParts>
  <Company>state of illinois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1-7(a) and (b) and authorized by Sections 5-1(a) and 1-7(a) of the Corporate Fiduciary Act [</dc:title>
  <dc:subject/>
  <dc:creator>Illinois General Assembly</dc:creator>
  <cp:keywords/>
  <dc:description/>
  <cp:lastModifiedBy>Knudson, Cheryl J.</cp:lastModifiedBy>
  <cp:revision>4</cp:revision>
  <dcterms:created xsi:type="dcterms:W3CDTF">2012-06-21T23:17:00Z</dcterms:created>
  <dcterms:modified xsi:type="dcterms:W3CDTF">2019-12-23T19:41:00Z</dcterms:modified>
</cp:coreProperties>
</file>